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707" w:rsidRPr="005110C8" w:rsidRDefault="00AD6707" w:rsidP="004C2595">
      <w:pPr>
        <w:jc w:val="center"/>
        <w:rPr>
          <w:sz w:val="24"/>
          <w:szCs w:val="24"/>
        </w:rPr>
      </w:pPr>
      <w:r w:rsidRPr="005110C8">
        <w:rPr>
          <w:sz w:val="24"/>
          <w:szCs w:val="24"/>
        </w:rPr>
        <w:t>АНАЛІЗ  РЕГУЛЯТОРНОГО ВПЛИВУ</w:t>
      </w:r>
    </w:p>
    <w:p w:rsidR="001C581B" w:rsidRPr="005110C8" w:rsidRDefault="001C581B" w:rsidP="001C581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5110C8">
        <w:rPr>
          <w:rFonts w:ascii="Times New Roman" w:hAnsi="Times New Roman" w:cs="Times New Roman"/>
          <w:sz w:val="24"/>
          <w:szCs w:val="24"/>
        </w:rPr>
        <w:t>проекту рішення Ічнянської міської ради</w:t>
      </w:r>
    </w:p>
    <w:p w:rsidR="005110C8" w:rsidRDefault="001C581B" w:rsidP="00DC6FA4">
      <w:pPr>
        <w:jc w:val="center"/>
        <w:rPr>
          <w:sz w:val="24"/>
          <w:szCs w:val="24"/>
        </w:rPr>
      </w:pPr>
      <w:r w:rsidRPr="005110C8">
        <w:rPr>
          <w:bCs/>
          <w:sz w:val="24"/>
          <w:szCs w:val="24"/>
        </w:rPr>
        <w:t>«</w:t>
      </w:r>
      <w:r w:rsidR="00DC6FA4" w:rsidRPr="005110C8">
        <w:rPr>
          <w:sz w:val="24"/>
          <w:szCs w:val="24"/>
        </w:rPr>
        <w:t xml:space="preserve">Про затвердження Порядку залучення, розрахунку розміру </w:t>
      </w:r>
    </w:p>
    <w:p w:rsidR="005110C8" w:rsidRDefault="00DC6FA4" w:rsidP="00DC6FA4">
      <w:pPr>
        <w:jc w:val="center"/>
        <w:rPr>
          <w:sz w:val="24"/>
          <w:szCs w:val="24"/>
        </w:rPr>
      </w:pPr>
      <w:r w:rsidRPr="005110C8">
        <w:rPr>
          <w:sz w:val="24"/>
          <w:szCs w:val="24"/>
        </w:rPr>
        <w:t xml:space="preserve">і використання коштів пайової участі у розвитку інфраструктури </w:t>
      </w:r>
    </w:p>
    <w:p w:rsidR="001C581B" w:rsidRPr="00DC6FA4" w:rsidRDefault="00DC6FA4" w:rsidP="00DC6FA4">
      <w:pPr>
        <w:jc w:val="center"/>
        <w:rPr>
          <w:bCs/>
          <w:sz w:val="24"/>
          <w:szCs w:val="24"/>
        </w:rPr>
      </w:pPr>
      <w:r w:rsidRPr="005110C8">
        <w:rPr>
          <w:sz w:val="24"/>
          <w:szCs w:val="24"/>
        </w:rPr>
        <w:t>населених пунктів Ічнянської</w:t>
      </w:r>
      <w:r w:rsidRPr="00DC6FA4">
        <w:rPr>
          <w:sz w:val="24"/>
          <w:szCs w:val="24"/>
        </w:rPr>
        <w:t xml:space="preserve"> міської об’єднаної територіальної громади</w:t>
      </w:r>
      <w:r w:rsidR="001C581B" w:rsidRPr="00DC6FA4">
        <w:rPr>
          <w:bCs/>
          <w:sz w:val="24"/>
          <w:szCs w:val="24"/>
        </w:rPr>
        <w:t>»</w:t>
      </w:r>
    </w:p>
    <w:p w:rsidR="00BF3169" w:rsidRPr="00DC6FA4" w:rsidRDefault="00BF3169" w:rsidP="00673E4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81B" w:rsidRPr="00DC6FA4" w:rsidRDefault="006C7D1E" w:rsidP="00DC6FA4">
      <w:pPr>
        <w:jc w:val="both"/>
        <w:rPr>
          <w:sz w:val="24"/>
          <w:szCs w:val="24"/>
        </w:rPr>
      </w:pPr>
      <w:r w:rsidRPr="00DC6FA4">
        <w:rPr>
          <w:sz w:val="24"/>
          <w:szCs w:val="24"/>
        </w:rPr>
        <w:tab/>
      </w:r>
      <w:r w:rsidR="001C581B" w:rsidRPr="00DC6FA4">
        <w:rPr>
          <w:sz w:val="24"/>
          <w:szCs w:val="24"/>
        </w:rPr>
        <w:t xml:space="preserve">Цей аналіз регуляторного впливу (надалі – Аналіз) розроблений на виконання вимог Закону України «Про засади державної регуляторної політики у сфері господарської діяльності» від 11.09.2003 року № 1160-1V та Методики проведення аналізу впливу регуляторного акту, затвердженої постановою Кабінету Міністрів України від 11.03.2004 року № 308 і визначає правові та організаційні засади реалізації, проекту рішення Ічнянської міської ради </w:t>
      </w:r>
      <w:r w:rsidR="001C581B" w:rsidRPr="00DC6FA4">
        <w:rPr>
          <w:bCs/>
          <w:sz w:val="24"/>
          <w:szCs w:val="24"/>
        </w:rPr>
        <w:t>«</w:t>
      </w:r>
      <w:r w:rsidR="00DC6FA4" w:rsidRPr="00DC6FA4">
        <w:rPr>
          <w:sz w:val="24"/>
          <w:szCs w:val="24"/>
        </w:rPr>
        <w:t>Про затвердження Порядку 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</w:t>
      </w:r>
      <w:r w:rsidR="00DC6FA4" w:rsidRPr="00DC6FA4">
        <w:rPr>
          <w:bCs/>
          <w:sz w:val="24"/>
          <w:szCs w:val="24"/>
        </w:rPr>
        <w:t>»</w:t>
      </w:r>
      <w:r w:rsidR="001C581B" w:rsidRPr="00DC6FA4">
        <w:rPr>
          <w:bCs/>
          <w:sz w:val="24"/>
          <w:szCs w:val="24"/>
        </w:rPr>
        <w:t>,</w:t>
      </w:r>
      <w:r w:rsidR="001C581B" w:rsidRPr="00DC6FA4">
        <w:rPr>
          <w:sz w:val="24"/>
          <w:szCs w:val="24"/>
        </w:rPr>
        <w:t xml:space="preserve"> як регуляторного акту.</w:t>
      </w:r>
    </w:p>
    <w:p w:rsidR="001C581B" w:rsidRPr="00DC6FA4" w:rsidRDefault="001C581B" w:rsidP="001C581B">
      <w:pPr>
        <w:jc w:val="both"/>
        <w:rPr>
          <w:color w:val="FF0000"/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3510"/>
        <w:gridCol w:w="6129"/>
      </w:tblGrid>
      <w:tr w:rsidR="001C581B" w:rsidRPr="00DC6FA4" w:rsidTr="00A71CC4">
        <w:tc>
          <w:tcPr>
            <w:tcW w:w="3510" w:type="dxa"/>
          </w:tcPr>
          <w:p w:rsidR="001C581B" w:rsidRPr="0036058C" w:rsidRDefault="001C581B" w:rsidP="00A71CC4">
            <w:pPr>
              <w:pStyle w:val="afa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>Назва регуляторного акта:</w:t>
            </w:r>
          </w:p>
        </w:tc>
        <w:tc>
          <w:tcPr>
            <w:tcW w:w="6129" w:type="dxa"/>
          </w:tcPr>
          <w:p w:rsidR="001C581B" w:rsidRPr="0036058C" w:rsidRDefault="001C581B" w:rsidP="00DC6FA4">
            <w:pPr>
              <w:jc w:val="both"/>
              <w:rPr>
                <w:sz w:val="22"/>
                <w:szCs w:val="22"/>
              </w:rPr>
            </w:pPr>
            <w:r w:rsidRPr="0036058C">
              <w:rPr>
                <w:sz w:val="22"/>
                <w:szCs w:val="22"/>
              </w:rPr>
              <w:t xml:space="preserve">проект рішення Ічнянської міської ради </w:t>
            </w:r>
            <w:r w:rsidR="00DC6FA4" w:rsidRPr="0036058C">
              <w:rPr>
                <w:bCs/>
                <w:sz w:val="22"/>
                <w:szCs w:val="22"/>
              </w:rPr>
              <w:t>«</w:t>
            </w:r>
            <w:r w:rsidR="00DC6FA4" w:rsidRPr="0036058C">
              <w:rPr>
                <w:sz w:val="22"/>
                <w:szCs w:val="22"/>
              </w:rPr>
              <w:t>Про затвердження Порядку 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</w:t>
            </w:r>
            <w:r w:rsidR="00DC6FA4" w:rsidRPr="0036058C">
              <w:rPr>
                <w:bCs/>
                <w:sz w:val="22"/>
                <w:szCs w:val="22"/>
              </w:rPr>
              <w:t>»</w:t>
            </w:r>
          </w:p>
        </w:tc>
      </w:tr>
      <w:tr w:rsidR="001C581B" w:rsidRPr="00DC6FA4" w:rsidTr="00A71CC4">
        <w:tc>
          <w:tcPr>
            <w:tcW w:w="3510" w:type="dxa"/>
          </w:tcPr>
          <w:p w:rsidR="001C581B" w:rsidRPr="0036058C" w:rsidRDefault="001C581B" w:rsidP="00A71CC4">
            <w:pPr>
              <w:pStyle w:val="afa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 xml:space="preserve">Регуляторний орган:       </w:t>
            </w:r>
          </w:p>
        </w:tc>
        <w:tc>
          <w:tcPr>
            <w:tcW w:w="6129" w:type="dxa"/>
          </w:tcPr>
          <w:p w:rsidR="001C581B" w:rsidRPr="0036058C" w:rsidRDefault="001C581B" w:rsidP="00A71CC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>Ічнянська міська рада</w:t>
            </w:r>
          </w:p>
        </w:tc>
      </w:tr>
      <w:tr w:rsidR="001C581B" w:rsidRPr="00DC6FA4" w:rsidTr="00A71CC4">
        <w:tc>
          <w:tcPr>
            <w:tcW w:w="3510" w:type="dxa"/>
          </w:tcPr>
          <w:p w:rsidR="001C581B" w:rsidRPr="0036058C" w:rsidRDefault="001C581B" w:rsidP="00A71CC4">
            <w:pPr>
              <w:pStyle w:val="afa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 xml:space="preserve">Розробник документа:    </w:t>
            </w:r>
          </w:p>
        </w:tc>
        <w:tc>
          <w:tcPr>
            <w:tcW w:w="6129" w:type="dxa"/>
          </w:tcPr>
          <w:p w:rsidR="001C581B" w:rsidRPr="0036058C" w:rsidRDefault="00CA66E4" w:rsidP="00723830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  <w:bdr w:val="none" w:sz="0" w:space="0" w:color="auto" w:frame="1"/>
              </w:rPr>
              <w:t>відділ</w:t>
            </w:r>
            <w:r w:rsidR="00723830" w:rsidRPr="0036058C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0324E9" w:rsidRPr="0036058C">
              <w:rPr>
                <w:rFonts w:ascii="Times New Roman" w:hAnsi="Times New Roman" w:cs="Times New Roman"/>
                <w:bdr w:val="none" w:sz="0" w:space="0" w:color="auto" w:frame="1"/>
              </w:rPr>
              <w:t>житлово-комунального</w:t>
            </w:r>
            <w:r w:rsidR="00723830" w:rsidRPr="0036058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господарства, комунальної власності та благоустрою </w:t>
            </w:r>
            <w:r w:rsidR="001C581B" w:rsidRPr="0036058C">
              <w:rPr>
                <w:rFonts w:ascii="Times New Roman" w:hAnsi="Times New Roman" w:cs="Times New Roman"/>
              </w:rPr>
              <w:t>Ічнянської міської ради</w:t>
            </w:r>
          </w:p>
        </w:tc>
      </w:tr>
      <w:tr w:rsidR="001C581B" w:rsidRPr="00DC6FA4" w:rsidTr="00A71CC4">
        <w:tc>
          <w:tcPr>
            <w:tcW w:w="3510" w:type="dxa"/>
          </w:tcPr>
          <w:p w:rsidR="001C581B" w:rsidRPr="0036058C" w:rsidRDefault="001C581B" w:rsidP="00A71CC4">
            <w:pPr>
              <w:pStyle w:val="afa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 xml:space="preserve">Відповідальні особи:       </w:t>
            </w:r>
          </w:p>
        </w:tc>
        <w:tc>
          <w:tcPr>
            <w:tcW w:w="6129" w:type="dxa"/>
          </w:tcPr>
          <w:p w:rsidR="001C581B" w:rsidRPr="0036058C" w:rsidRDefault="00723830" w:rsidP="00A71CC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 xml:space="preserve">Волеватенко К. В. </w:t>
            </w:r>
          </w:p>
        </w:tc>
      </w:tr>
      <w:tr w:rsidR="001C581B" w:rsidRPr="00DC6FA4" w:rsidTr="00A71CC4">
        <w:tc>
          <w:tcPr>
            <w:tcW w:w="3510" w:type="dxa"/>
          </w:tcPr>
          <w:p w:rsidR="001C581B" w:rsidRPr="0036058C" w:rsidRDefault="001C581B" w:rsidP="00A71CC4">
            <w:pPr>
              <w:pStyle w:val="afa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 xml:space="preserve">Контактний телефон:       </w:t>
            </w:r>
          </w:p>
        </w:tc>
        <w:tc>
          <w:tcPr>
            <w:tcW w:w="6129" w:type="dxa"/>
          </w:tcPr>
          <w:p w:rsidR="001C581B" w:rsidRPr="0036058C" w:rsidRDefault="001C581B" w:rsidP="00723830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6058C">
              <w:rPr>
                <w:rFonts w:ascii="Times New Roman" w:hAnsi="Times New Roman" w:cs="Times New Roman"/>
              </w:rPr>
              <w:t>(04633) 2-18-67</w:t>
            </w:r>
          </w:p>
        </w:tc>
      </w:tr>
    </w:tbl>
    <w:p w:rsidR="001C581B" w:rsidRPr="00806B02" w:rsidRDefault="001C581B" w:rsidP="001C581B">
      <w:pPr>
        <w:tabs>
          <w:tab w:val="left" w:pos="3544"/>
        </w:tabs>
        <w:ind w:left="2835" w:hanging="2835"/>
        <w:jc w:val="both"/>
        <w:rPr>
          <w:sz w:val="24"/>
          <w:szCs w:val="24"/>
          <w:u w:val="single"/>
        </w:rPr>
      </w:pPr>
    </w:p>
    <w:p w:rsidR="001C581B" w:rsidRPr="00806B02" w:rsidRDefault="001C581B" w:rsidP="001C581B">
      <w:pPr>
        <w:jc w:val="center"/>
        <w:rPr>
          <w:b/>
          <w:sz w:val="24"/>
          <w:szCs w:val="24"/>
        </w:rPr>
      </w:pPr>
      <w:r w:rsidRPr="00806B02">
        <w:rPr>
          <w:b/>
          <w:sz w:val="24"/>
          <w:szCs w:val="24"/>
        </w:rPr>
        <w:t>І. Визначення проблеми</w:t>
      </w:r>
    </w:p>
    <w:p w:rsidR="001C581B" w:rsidRPr="00806B02" w:rsidRDefault="001C581B" w:rsidP="008174A1">
      <w:pPr>
        <w:ind w:firstLine="567"/>
        <w:rPr>
          <w:sz w:val="24"/>
          <w:szCs w:val="24"/>
        </w:rPr>
      </w:pPr>
      <w:r w:rsidRPr="00806B02">
        <w:rPr>
          <w:b/>
          <w:sz w:val="24"/>
          <w:szCs w:val="24"/>
        </w:rPr>
        <w:t>Проблема, яку передбачається розв’язати шляхом державного регулювання:</w:t>
      </w:r>
    </w:p>
    <w:p w:rsidR="00FF0B54" w:rsidRPr="00806B02" w:rsidRDefault="006C7D1E" w:rsidP="008174A1">
      <w:pPr>
        <w:tabs>
          <w:tab w:val="left" w:pos="567"/>
        </w:tabs>
        <w:jc w:val="both"/>
        <w:rPr>
          <w:sz w:val="24"/>
          <w:szCs w:val="24"/>
        </w:rPr>
      </w:pPr>
      <w:r w:rsidRPr="00806B02">
        <w:rPr>
          <w:sz w:val="24"/>
          <w:szCs w:val="24"/>
        </w:rPr>
        <w:tab/>
      </w:r>
      <w:r w:rsidR="00DC6FA4" w:rsidRPr="00806B02">
        <w:rPr>
          <w:sz w:val="24"/>
          <w:szCs w:val="24"/>
        </w:rPr>
        <w:t xml:space="preserve">Закон України «Про регулювання містобудівної діяльності» чітко передбачає, що порядок залучення, розрахунку розміру і використання коштів пайової участі у розвитку інфраструктури </w:t>
      </w:r>
      <w:r w:rsidR="008174A1" w:rsidRPr="00806B02">
        <w:rPr>
          <w:sz w:val="24"/>
          <w:szCs w:val="24"/>
        </w:rPr>
        <w:t>населеного</w:t>
      </w:r>
      <w:r w:rsidR="00DC6FA4" w:rsidRPr="00806B02">
        <w:rPr>
          <w:sz w:val="24"/>
          <w:szCs w:val="24"/>
        </w:rPr>
        <w:t xml:space="preserve"> пункту встановлюють органи місцевого самоврядування.</w:t>
      </w:r>
    </w:p>
    <w:p w:rsidR="00DC6FA4" w:rsidRPr="00784A17" w:rsidRDefault="008174A1" w:rsidP="008174A1">
      <w:pPr>
        <w:tabs>
          <w:tab w:val="left" w:pos="567"/>
        </w:tabs>
        <w:jc w:val="both"/>
        <w:rPr>
          <w:sz w:val="24"/>
          <w:szCs w:val="24"/>
        </w:rPr>
      </w:pPr>
      <w:r w:rsidRPr="00806B02">
        <w:rPr>
          <w:sz w:val="24"/>
          <w:szCs w:val="24"/>
        </w:rPr>
        <w:tab/>
      </w:r>
      <w:r w:rsidR="00DC6FA4" w:rsidRPr="00806B02">
        <w:rPr>
          <w:sz w:val="24"/>
          <w:szCs w:val="24"/>
        </w:rPr>
        <w:t>Проблема полягає в необхідності прийняття положення, яке б передбачало узагальнюючи</w:t>
      </w:r>
      <w:r w:rsidRPr="00806B02">
        <w:rPr>
          <w:sz w:val="24"/>
          <w:szCs w:val="24"/>
        </w:rPr>
        <w:t>й</w:t>
      </w:r>
      <w:r w:rsidR="00DC6FA4" w:rsidRPr="00806B02">
        <w:rPr>
          <w:sz w:val="24"/>
          <w:szCs w:val="24"/>
        </w:rPr>
        <w:t xml:space="preserve"> </w:t>
      </w:r>
      <w:r w:rsidRPr="00806B02">
        <w:rPr>
          <w:sz w:val="24"/>
          <w:szCs w:val="24"/>
        </w:rPr>
        <w:t>порядок</w:t>
      </w:r>
      <w:r w:rsidR="00DC6FA4" w:rsidRPr="00806B02">
        <w:rPr>
          <w:sz w:val="24"/>
          <w:szCs w:val="24"/>
        </w:rPr>
        <w:t xml:space="preserve"> та умови залучення, розрахунку розміру і величини пайової участі (внеску), контролю за її </w:t>
      </w:r>
      <w:r w:rsidRPr="00806B02">
        <w:rPr>
          <w:sz w:val="24"/>
          <w:szCs w:val="24"/>
        </w:rPr>
        <w:t>сплатою</w:t>
      </w:r>
      <w:r w:rsidR="00DC6FA4" w:rsidRPr="00806B02">
        <w:rPr>
          <w:sz w:val="24"/>
          <w:szCs w:val="24"/>
        </w:rPr>
        <w:t xml:space="preserve"> та використання коштів пайової участі замовників у створенні і розвитку інфраструктури населених пунктів Ічнянської міської об’єднаної територіальної громади. А також з метою сприяння залученню інвестицій у громаду шляхом визначення умов зменшення </w:t>
      </w:r>
      <w:r w:rsidR="00DC6FA4" w:rsidRPr="00784A17">
        <w:rPr>
          <w:sz w:val="24"/>
          <w:szCs w:val="24"/>
        </w:rPr>
        <w:t>розміру пайового внеску для окремих категорій забудовників</w:t>
      </w:r>
      <w:r w:rsidRPr="00784A17">
        <w:rPr>
          <w:sz w:val="24"/>
          <w:szCs w:val="24"/>
        </w:rPr>
        <w:t>.</w:t>
      </w:r>
    </w:p>
    <w:p w:rsidR="008174A1" w:rsidRPr="00784A17" w:rsidRDefault="008174A1" w:rsidP="008174A1">
      <w:pPr>
        <w:tabs>
          <w:tab w:val="left" w:pos="567"/>
        </w:tabs>
        <w:jc w:val="both"/>
        <w:rPr>
          <w:sz w:val="24"/>
          <w:szCs w:val="24"/>
        </w:rPr>
      </w:pPr>
      <w:r w:rsidRPr="00784A17">
        <w:rPr>
          <w:sz w:val="24"/>
          <w:szCs w:val="24"/>
        </w:rPr>
        <w:tab/>
        <w:t xml:space="preserve">Діючий на території Ічнянської міської ради Порядок залучення, розрахунку розміру і використання коштів пайової участі у розвитку інфраструктури міста Ічня, затверджений рішенням шістнадцятої сесії Ічнянської міської ради шостого скликання від 14.03.2012 року </w:t>
      </w:r>
      <w:r w:rsidR="00821D44" w:rsidRPr="00784A17">
        <w:rPr>
          <w:rFonts w:ascii="Verdana" w:hAnsi="Verdana"/>
          <w:sz w:val="20"/>
        </w:rPr>
        <w:t xml:space="preserve">і </w:t>
      </w:r>
      <w:r w:rsidR="00821D44" w:rsidRPr="00784A17">
        <w:rPr>
          <w:sz w:val="24"/>
          <w:szCs w:val="24"/>
        </w:rPr>
        <w:t xml:space="preserve">продовжує свою дію з року в рік, </w:t>
      </w:r>
      <w:r w:rsidRPr="00784A17">
        <w:rPr>
          <w:sz w:val="24"/>
          <w:szCs w:val="24"/>
        </w:rPr>
        <w:t>потребує перегляду</w:t>
      </w:r>
      <w:r w:rsidR="00821D44" w:rsidRPr="00784A17">
        <w:rPr>
          <w:sz w:val="24"/>
          <w:szCs w:val="24"/>
        </w:rPr>
        <w:t xml:space="preserve"> у</w:t>
      </w:r>
      <w:r w:rsidR="00821D44" w:rsidRPr="00784A17">
        <w:rPr>
          <w:rFonts w:ascii="Verdana" w:hAnsi="Verdana"/>
          <w:sz w:val="20"/>
        </w:rPr>
        <w:t xml:space="preserve"> </w:t>
      </w:r>
      <w:r w:rsidR="00821D44" w:rsidRPr="00784A17">
        <w:rPr>
          <w:sz w:val="24"/>
          <w:szCs w:val="24"/>
        </w:rPr>
        <w:t>зв’язку із змінами у правовому полі у сфері містобудування</w:t>
      </w:r>
      <w:r w:rsidRPr="00784A17">
        <w:rPr>
          <w:sz w:val="24"/>
          <w:szCs w:val="24"/>
        </w:rPr>
        <w:t xml:space="preserve"> </w:t>
      </w:r>
      <w:r w:rsidR="00821D44" w:rsidRPr="00784A17">
        <w:rPr>
          <w:sz w:val="24"/>
          <w:szCs w:val="24"/>
        </w:rPr>
        <w:t xml:space="preserve">та утворення </w:t>
      </w:r>
      <w:r w:rsidRPr="00784A17">
        <w:rPr>
          <w:sz w:val="24"/>
          <w:szCs w:val="24"/>
        </w:rPr>
        <w:t>Ічнянськ</w:t>
      </w:r>
      <w:r w:rsidR="00821D44" w:rsidRPr="00784A17">
        <w:rPr>
          <w:sz w:val="24"/>
          <w:szCs w:val="24"/>
        </w:rPr>
        <w:t>ої</w:t>
      </w:r>
      <w:r w:rsidRPr="00784A17">
        <w:rPr>
          <w:sz w:val="24"/>
          <w:szCs w:val="24"/>
        </w:rPr>
        <w:t xml:space="preserve"> міськ</w:t>
      </w:r>
      <w:r w:rsidR="00821D44" w:rsidRPr="00784A17">
        <w:rPr>
          <w:sz w:val="24"/>
          <w:szCs w:val="24"/>
        </w:rPr>
        <w:t>ої</w:t>
      </w:r>
      <w:r w:rsidRPr="00784A17">
        <w:rPr>
          <w:sz w:val="24"/>
          <w:szCs w:val="24"/>
        </w:rPr>
        <w:t xml:space="preserve"> об’єднан</w:t>
      </w:r>
      <w:r w:rsidR="00821D44" w:rsidRPr="00784A17">
        <w:rPr>
          <w:sz w:val="24"/>
          <w:szCs w:val="24"/>
        </w:rPr>
        <w:t>ої</w:t>
      </w:r>
      <w:r w:rsidRPr="00784A17">
        <w:rPr>
          <w:sz w:val="24"/>
          <w:szCs w:val="24"/>
        </w:rPr>
        <w:t xml:space="preserve"> територіальн</w:t>
      </w:r>
      <w:r w:rsidR="00821D44" w:rsidRPr="00784A17">
        <w:rPr>
          <w:sz w:val="24"/>
          <w:szCs w:val="24"/>
        </w:rPr>
        <w:t>ої</w:t>
      </w:r>
      <w:r w:rsidRPr="00784A17">
        <w:rPr>
          <w:sz w:val="24"/>
          <w:szCs w:val="24"/>
        </w:rPr>
        <w:t xml:space="preserve"> громад</w:t>
      </w:r>
      <w:r w:rsidR="00821D44" w:rsidRPr="00784A17">
        <w:rPr>
          <w:sz w:val="24"/>
          <w:szCs w:val="24"/>
        </w:rPr>
        <w:t>и</w:t>
      </w:r>
      <w:r w:rsidR="00351BFD" w:rsidRPr="00784A17">
        <w:rPr>
          <w:sz w:val="24"/>
          <w:szCs w:val="24"/>
        </w:rPr>
        <w:t>. До Ічнянської міської ради приєдналися ще двадцять колишніх сільських територіальних громад, і тепер до складу Ічнянської міської об’єднаної територіальної громади входить місто Ічня та ще 52 населені пункти.</w:t>
      </w:r>
    </w:p>
    <w:p w:rsidR="00821D44" w:rsidRPr="00784A17" w:rsidRDefault="00806B02" w:rsidP="0036058C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84A17">
        <w:rPr>
          <w:sz w:val="24"/>
          <w:szCs w:val="24"/>
        </w:rPr>
        <w:tab/>
        <w:t xml:space="preserve">Для </w:t>
      </w:r>
      <w:r w:rsidR="00821D44" w:rsidRPr="00784A17">
        <w:rPr>
          <w:sz w:val="24"/>
          <w:szCs w:val="24"/>
        </w:rPr>
        <w:t>в</w:t>
      </w:r>
      <w:r w:rsidRPr="00784A17">
        <w:rPr>
          <w:sz w:val="24"/>
          <w:szCs w:val="24"/>
        </w:rPr>
        <w:t xml:space="preserve">регулювання питання залучення коштів пайової участі у розвитку інфраструктури населених пунктів Ічнянської міської об’єднаної територіальної громади </w:t>
      </w:r>
      <w:r w:rsidR="00821D44" w:rsidRPr="00784A17">
        <w:rPr>
          <w:sz w:val="24"/>
          <w:szCs w:val="24"/>
        </w:rPr>
        <w:t xml:space="preserve">розроблено </w:t>
      </w:r>
      <w:r w:rsidRPr="00784A17">
        <w:rPr>
          <w:sz w:val="24"/>
          <w:szCs w:val="24"/>
        </w:rPr>
        <w:t xml:space="preserve">новий </w:t>
      </w:r>
      <w:r w:rsidR="00821D44" w:rsidRPr="00784A17">
        <w:rPr>
          <w:sz w:val="24"/>
          <w:szCs w:val="24"/>
        </w:rPr>
        <w:t xml:space="preserve">проект рішення </w:t>
      </w:r>
      <w:r w:rsidR="00821D44" w:rsidRPr="00784A17">
        <w:rPr>
          <w:bCs/>
          <w:sz w:val="24"/>
          <w:szCs w:val="24"/>
        </w:rPr>
        <w:t>«</w:t>
      </w:r>
      <w:r w:rsidR="00821D44" w:rsidRPr="00784A17">
        <w:rPr>
          <w:sz w:val="24"/>
          <w:szCs w:val="24"/>
        </w:rPr>
        <w:t xml:space="preserve">Про затвердження Порядку </w:t>
      </w:r>
      <w:r w:rsidRPr="00784A17">
        <w:rPr>
          <w:sz w:val="24"/>
          <w:szCs w:val="24"/>
        </w:rPr>
        <w:t>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</w:t>
      </w:r>
      <w:r w:rsidR="00821D44" w:rsidRPr="00784A17">
        <w:rPr>
          <w:sz w:val="24"/>
          <w:szCs w:val="24"/>
        </w:rPr>
        <w:t>» для проведення процедури оприлюднення та обговорення</w:t>
      </w:r>
      <w:r w:rsidRPr="00784A17">
        <w:rPr>
          <w:sz w:val="24"/>
          <w:szCs w:val="24"/>
        </w:rPr>
        <w:t>.</w:t>
      </w:r>
      <w:r w:rsidR="00821D44" w:rsidRPr="00784A17">
        <w:rPr>
          <w:sz w:val="24"/>
          <w:szCs w:val="24"/>
        </w:rPr>
        <w:t xml:space="preserve"> </w:t>
      </w:r>
    </w:p>
    <w:p w:rsidR="00806B02" w:rsidRPr="00784A17" w:rsidRDefault="00806B02" w:rsidP="00945B6F">
      <w:pPr>
        <w:ind w:firstLine="567"/>
        <w:jc w:val="both"/>
        <w:rPr>
          <w:sz w:val="24"/>
          <w:szCs w:val="24"/>
        </w:rPr>
      </w:pPr>
      <w:r w:rsidRPr="00784A17">
        <w:rPr>
          <w:sz w:val="24"/>
          <w:szCs w:val="24"/>
        </w:rPr>
        <w:t>Протягом останніх</w:t>
      </w:r>
      <w:r w:rsidR="004B281B" w:rsidRPr="00784A17">
        <w:rPr>
          <w:sz w:val="24"/>
          <w:szCs w:val="24"/>
        </w:rPr>
        <w:t xml:space="preserve"> п’яти </w:t>
      </w:r>
      <w:r w:rsidRPr="00784A17">
        <w:rPr>
          <w:sz w:val="24"/>
          <w:szCs w:val="24"/>
        </w:rPr>
        <w:t>років Ічнянсько</w:t>
      </w:r>
      <w:r w:rsidR="00D86D73" w:rsidRPr="00784A17">
        <w:rPr>
          <w:sz w:val="24"/>
          <w:szCs w:val="24"/>
        </w:rPr>
        <w:t>ю міською радою було укладено 24</w:t>
      </w:r>
      <w:r w:rsidRPr="00784A17">
        <w:rPr>
          <w:sz w:val="24"/>
          <w:szCs w:val="24"/>
        </w:rPr>
        <w:t xml:space="preserve"> договор</w:t>
      </w:r>
      <w:r w:rsidR="00D86D73" w:rsidRPr="00784A17">
        <w:rPr>
          <w:sz w:val="24"/>
          <w:szCs w:val="24"/>
        </w:rPr>
        <w:t>и</w:t>
      </w:r>
      <w:r w:rsidRPr="00784A17">
        <w:rPr>
          <w:sz w:val="24"/>
          <w:szCs w:val="24"/>
        </w:rPr>
        <w:t xml:space="preserve"> про пайову участь у розвитку інфраструктури міста Ічня</w:t>
      </w:r>
      <w:r w:rsidR="00D86D73" w:rsidRPr="00784A17">
        <w:rPr>
          <w:sz w:val="24"/>
          <w:szCs w:val="24"/>
        </w:rPr>
        <w:t xml:space="preserve"> на суму – 679 256,26 гривень,</w:t>
      </w:r>
      <w:r w:rsidR="00256593" w:rsidRPr="00784A17">
        <w:rPr>
          <w:sz w:val="24"/>
          <w:szCs w:val="24"/>
        </w:rPr>
        <w:t xml:space="preserve"> з них</w:t>
      </w:r>
      <w:r w:rsidR="004B281B" w:rsidRPr="00784A17">
        <w:rPr>
          <w:sz w:val="24"/>
          <w:szCs w:val="24"/>
        </w:rPr>
        <w:t>:</w:t>
      </w:r>
      <w:r w:rsidR="00256593" w:rsidRPr="00784A17">
        <w:rPr>
          <w:sz w:val="24"/>
          <w:szCs w:val="24"/>
        </w:rPr>
        <w:t xml:space="preserve"> у 2015 році </w:t>
      </w:r>
      <w:r w:rsidR="004B281B" w:rsidRPr="00784A17">
        <w:rPr>
          <w:sz w:val="24"/>
          <w:szCs w:val="24"/>
        </w:rPr>
        <w:t>–</w:t>
      </w:r>
      <w:r w:rsidR="00256593" w:rsidRPr="00784A17">
        <w:rPr>
          <w:sz w:val="24"/>
          <w:szCs w:val="24"/>
        </w:rPr>
        <w:t xml:space="preserve"> </w:t>
      </w:r>
      <w:r w:rsidR="004B281B" w:rsidRPr="00784A17">
        <w:rPr>
          <w:sz w:val="24"/>
          <w:szCs w:val="24"/>
        </w:rPr>
        <w:t>10 на суму – 313693,00 гривень</w:t>
      </w:r>
      <w:r w:rsidR="00256593" w:rsidRPr="00784A17">
        <w:rPr>
          <w:sz w:val="24"/>
          <w:szCs w:val="24"/>
        </w:rPr>
        <w:t xml:space="preserve">, у 2016 році </w:t>
      </w:r>
      <w:r w:rsidR="004B281B" w:rsidRPr="00784A17">
        <w:rPr>
          <w:sz w:val="24"/>
          <w:szCs w:val="24"/>
        </w:rPr>
        <w:t>–</w:t>
      </w:r>
      <w:r w:rsidR="00256593" w:rsidRPr="00784A17">
        <w:rPr>
          <w:sz w:val="24"/>
          <w:szCs w:val="24"/>
        </w:rPr>
        <w:t xml:space="preserve"> </w:t>
      </w:r>
      <w:r w:rsidR="004B281B" w:rsidRPr="00784A17">
        <w:rPr>
          <w:sz w:val="24"/>
          <w:szCs w:val="24"/>
        </w:rPr>
        <w:t>8 на суму – 300083,23 гривень</w:t>
      </w:r>
      <w:r w:rsidR="00256593" w:rsidRPr="00784A17">
        <w:rPr>
          <w:sz w:val="24"/>
          <w:szCs w:val="24"/>
        </w:rPr>
        <w:t xml:space="preserve">, у </w:t>
      </w:r>
      <w:r w:rsidR="00256593" w:rsidRPr="00784A17">
        <w:rPr>
          <w:sz w:val="24"/>
          <w:szCs w:val="24"/>
        </w:rPr>
        <w:lastRenderedPageBreak/>
        <w:t xml:space="preserve">2017 році </w:t>
      </w:r>
      <w:r w:rsidR="00D86D73" w:rsidRPr="00784A17">
        <w:rPr>
          <w:sz w:val="24"/>
          <w:szCs w:val="24"/>
        </w:rPr>
        <w:t xml:space="preserve">– 3 </w:t>
      </w:r>
      <w:r w:rsidR="004B281B" w:rsidRPr="00784A17">
        <w:rPr>
          <w:sz w:val="24"/>
          <w:szCs w:val="24"/>
        </w:rPr>
        <w:t xml:space="preserve">на суму – </w:t>
      </w:r>
      <w:r w:rsidR="00D86D73" w:rsidRPr="00784A17">
        <w:rPr>
          <w:sz w:val="24"/>
          <w:szCs w:val="24"/>
        </w:rPr>
        <w:t>25195</w:t>
      </w:r>
      <w:r w:rsidR="004B281B" w:rsidRPr="00784A17">
        <w:rPr>
          <w:sz w:val="24"/>
          <w:szCs w:val="24"/>
        </w:rPr>
        <w:t>,</w:t>
      </w:r>
      <w:r w:rsidR="00D86D73" w:rsidRPr="00784A17">
        <w:rPr>
          <w:sz w:val="24"/>
          <w:szCs w:val="24"/>
        </w:rPr>
        <w:t>03</w:t>
      </w:r>
      <w:r w:rsidR="004B281B" w:rsidRPr="00784A17">
        <w:rPr>
          <w:sz w:val="24"/>
          <w:szCs w:val="24"/>
        </w:rPr>
        <w:t xml:space="preserve"> гривень</w:t>
      </w:r>
      <w:r w:rsidR="00256593" w:rsidRPr="00784A17">
        <w:rPr>
          <w:sz w:val="24"/>
          <w:szCs w:val="24"/>
        </w:rPr>
        <w:t xml:space="preserve">, у 2018 році </w:t>
      </w:r>
      <w:r w:rsidR="00D86D73" w:rsidRPr="00784A17">
        <w:rPr>
          <w:sz w:val="24"/>
          <w:szCs w:val="24"/>
        </w:rPr>
        <w:t xml:space="preserve">– 1 </w:t>
      </w:r>
      <w:r w:rsidR="004B281B" w:rsidRPr="00784A17">
        <w:rPr>
          <w:sz w:val="24"/>
          <w:szCs w:val="24"/>
        </w:rPr>
        <w:t xml:space="preserve">на суму – </w:t>
      </w:r>
      <w:r w:rsidR="00D86D73" w:rsidRPr="00784A17">
        <w:rPr>
          <w:sz w:val="24"/>
          <w:szCs w:val="24"/>
        </w:rPr>
        <w:t>35717</w:t>
      </w:r>
      <w:r w:rsidR="004B281B" w:rsidRPr="00784A17">
        <w:rPr>
          <w:sz w:val="24"/>
          <w:szCs w:val="24"/>
        </w:rPr>
        <w:t>,00 гривень</w:t>
      </w:r>
      <w:r w:rsidR="00D86D73" w:rsidRPr="00784A17">
        <w:rPr>
          <w:sz w:val="24"/>
          <w:szCs w:val="24"/>
        </w:rPr>
        <w:t>, у 2019 році – 2 на суму – 4568,00 гривень</w:t>
      </w:r>
      <w:r w:rsidR="00256593" w:rsidRPr="00784A17">
        <w:rPr>
          <w:sz w:val="24"/>
          <w:szCs w:val="24"/>
        </w:rPr>
        <w:t>. З моменту об’єднання не було укладено жодного договору про сплату пайових внесків із замовниками з населених пунктів, що приєдналися.</w:t>
      </w:r>
    </w:p>
    <w:p w:rsidR="00256593" w:rsidRPr="00784A17" w:rsidRDefault="00256593" w:rsidP="004B281B">
      <w:pPr>
        <w:ind w:firstLine="567"/>
        <w:jc w:val="both"/>
        <w:rPr>
          <w:sz w:val="24"/>
          <w:szCs w:val="24"/>
        </w:rPr>
      </w:pPr>
      <w:r w:rsidRPr="00784A17">
        <w:rPr>
          <w:sz w:val="24"/>
          <w:szCs w:val="24"/>
        </w:rPr>
        <w:t>Дія цього регуляторного акту буде поширюватися на території всіх населених пунктів міської ради, а його вимоги будуть обов’язкові для виконання всіма замовниками, незалежно від форми власності, які здійснюють будівництво на території Ічнянської міської ради, а тому дасть можливість залучення коштів від сплати пайового внеску замовниками всіх населених пунктів Ічнянської міської об’єднаної територіальної громади.</w:t>
      </w:r>
    </w:p>
    <w:p w:rsidR="00821D44" w:rsidRPr="00784A17" w:rsidRDefault="00FB2897" w:rsidP="00FB2897">
      <w:pPr>
        <w:ind w:firstLine="567"/>
        <w:jc w:val="both"/>
        <w:rPr>
          <w:sz w:val="24"/>
          <w:szCs w:val="24"/>
        </w:rPr>
      </w:pPr>
      <w:r w:rsidRPr="00784A17">
        <w:rPr>
          <w:noProof/>
          <w:sz w:val="24"/>
          <w:szCs w:val="24"/>
          <w:lang w:val="ru-RU" w:eastAsia="ru-RU"/>
        </w:rPr>
        <w:t>Скасування діючого рішення і не прийняття нового призведе до не укладення договорів про пайову участь та недоотримання коштів міського бюджету.</w:t>
      </w:r>
    </w:p>
    <w:p w:rsidR="00945B6F" w:rsidRPr="00FB2897" w:rsidRDefault="00945B6F" w:rsidP="00511577">
      <w:pPr>
        <w:ind w:firstLine="709"/>
        <w:jc w:val="both"/>
        <w:rPr>
          <w:sz w:val="24"/>
          <w:szCs w:val="24"/>
        </w:rPr>
      </w:pPr>
    </w:p>
    <w:p w:rsidR="00945B6F" w:rsidRPr="00D07F2A" w:rsidRDefault="00945B6F" w:rsidP="00FB2897">
      <w:pPr>
        <w:tabs>
          <w:tab w:val="left" w:pos="567"/>
        </w:tabs>
        <w:jc w:val="both"/>
        <w:rPr>
          <w:sz w:val="24"/>
          <w:szCs w:val="24"/>
        </w:rPr>
      </w:pPr>
      <w:r w:rsidRPr="00D07F2A">
        <w:rPr>
          <w:sz w:val="24"/>
          <w:szCs w:val="24"/>
        </w:rPr>
        <w:tab/>
        <w:t>Основні групи, на які проблема справляє вплив:</w:t>
      </w:r>
    </w:p>
    <w:p w:rsidR="00945B6F" w:rsidRPr="00D07F2A" w:rsidRDefault="00945B6F" w:rsidP="00945B6F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7"/>
        <w:gridCol w:w="2665"/>
        <w:gridCol w:w="2296"/>
      </w:tblGrid>
      <w:tr w:rsidR="00945B6F" w:rsidRPr="00D07F2A" w:rsidTr="00D21FDA">
        <w:tc>
          <w:tcPr>
            <w:tcW w:w="2429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Групи</w:t>
            </w:r>
          </w:p>
        </w:tc>
        <w:tc>
          <w:tcPr>
            <w:tcW w:w="1381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Так</w:t>
            </w:r>
          </w:p>
        </w:tc>
        <w:tc>
          <w:tcPr>
            <w:tcW w:w="1190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Ні</w:t>
            </w:r>
          </w:p>
        </w:tc>
      </w:tr>
      <w:tr w:rsidR="00945B6F" w:rsidRPr="00D07F2A" w:rsidTr="00D21FDA">
        <w:tc>
          <w:tcPr>
            <w:tcW w:w="2429" w:type="pct"/>
            <w:vAlign w:val="center"/>
          </w:tcPr>
          <w:p w:rsidR="00945B6F" w:rsidRPr="0036058C" w:rsidRDefault="00945B6F" w:rsidP="00D21FDA">
            <w:pPr>
              <w:jc w:val="center"/>
              <w:rPr>
                <w:sz w:val="22"/>
                <w:szCs w:val="22"/>
              </w:rPr>
            </w:pPr>
            <w:r w:rsidRPr="0036058C">
              <w:rPr>
                <w:sz w:val="22"/>
                <w:szCs w:val="22"/>
              </w:rPr>
              <w:t>Громадяни</w:t>
            </w:r>
          </w:p>
        </w:tc>
        <w:tc>
          <w:tcPr>
            <w:tcW w:w="1381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90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-</w:t>
            </w:r>
          </w:p>
        </w:tc>
      </w:tr>
      <w:tr w:rsidR="00945B6F" w:rsidRPr="00D07F2A" w:rsidTr="00D21FDA">
        <w:trPr>
          <w:trHeight w:val="311"/>
        </w:trPr>
        <w:tc>
          <w:tcPr>
            <w:tcW w:w="2429" w:type="pct"/>
            <w:vAlign w:val="center"/>
          </w:tcPr>
          <w:p w:rsidR="00945B6F" w:rsidRPr="0036058C" w:rsidRDefault="00945B6F" w:rsidP="00D21FDA">
            <w:pPr>
              <w:jc w:val="center"/>
              <w:rPr>
                <w:sz w:val="22"/>
                <w:szCs w:val="22"/>
              </w:rPr>
            </w:pPr>
            <w:r w:rsidRPr="0036058C">
              <w:rPr>
                <w:sz w:val="22"/>
                <w:szCs w:val="22"/>
              </w:rPr>
              <w:t>Держава</w:t>
            </w:r>
            <w:r w:rsidR="002C621A" w:rsidRPr="0036058C">
              <w:rPr>
                <w:sz w:val="22"/>
                <w:szCs w:val="22"/>
              </w:rPr>
              <w:t xml:space="preserve"> (територіальна громада)</w:t>
            </w:r>
          </w:p>
        </w:tc>
        <w:tc>
          <w:tcPr>
            <w:tcW w:w="1381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90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-</w:t>
            </w:r>
          </w:p>
        </w:tc>
      </w:tr>
      <w:tr w:rsidR="00945B6F" w:rsidRPr="00D07F2A" w:rsidTr="00D21FDA">
        <w:tc>
          <w:tcPr>
            <w:tcW w:w="2429" w:type="pct"/>
            <w:vAlign w:val="center"/>
          </w:tcPr>
          <w:p w:rsidR="00945B6F" w:rsidRPr="0036058C" w:rsidRDefault="00945B6F" w:rsidP="00D21FDA">
            <w:pPr>
              <w:jc w:val="center"/>
              <w:rPr>
                <w:sz w:val="22"/>
                <w:szCs w:val="22"/>
              </w:rPr>
            </w:pPr>
            <w:r w:rsidRPr="0036058C">
              <w:rPr>
                <w:sz w:val="22"/>
                <w:szCs w:val="22"/>
              </w:rPr>
              <w:t>Суб’єкти господарювання</w:t>
            </w:r>
          </w:p>
        </w:tc>
        <w:tc>
          <w:tcPr>
            <w:tcW w:w="1381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90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-</w:t>
            </w:r>
          </w:p>
        </w:tc>
      </w:tr>
      <w:tr w:rsidR="00945B6F" w:rsidRPr="00D07F2A" w:rsidTr="00D21FDA">
        <w:tc>
          <w:tcPr>
            <w:tcW w:w="2429" w:type="pct"/>
            <w:vAlign w:val="center"/>
          </w:tcPr>
          <w:p w:rsidR="00945B6F" w:rsidRPr="0036058C" w:rsidRDefault="00945B6F" w:rsidP="00D21FDA">
            <w:pPr>
              <w:jc w:val="center"/>
              <w:rPr>
                <w:sz w:val="22"/>
                <w:szCs w:val="22"/>
              </w:rPr>
            </w:pPr>
            <w:r w:rsidRPr="0036058C">
              <w:rPr>
                <w:sz w:val="22"/>
                <w:szCs w:val="22"/>
              </w:rPr>
              <w:t>у тому числі суб’єкти малого підприємництва*</w:t>
            </w:r>
          </w:p>
        </w:tc>
        <w:tc>
          <w:tcPr>
            <w:tcW w:w="1381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90" w:type="pct"/>
            <w:vAlign w:val="center"/>
          </w:tcPr>
          <w:p w:rsidR="00945B6F" w:rsidRPr="0036058C" w:rsidRDefault="00945B6F" w:rsidP="00D21FDA">
            <w:pPr>
              <w:jc w:val="center"/>
              <w:rPr>
                <w:b/>
                <w:sz w:val="22"/>
                <w:szCs w:val="22"/>
              </w:rPr>
            </w:pPr>
            <w:r w:rsidRPr="0036058C">
              <w:rPr>
                <w:b/>
                <w:sz w:val="22"/>
                <w:szCs w:val="22"/>
              </w:rPr>
              <w:t>-</w:t>
            </w:r>
          </w:p>
        </w:tc>
      </w:tr>
    </w:tbl>
    <w:p w:rsidR="00806B02" w:rsidRDefault="00806B02" w:rsidP="00511577">
      <w:pPr>
        <w:ind w:firstLine="709"/>
        <w:jc w:val="both"/>
        <w:rPr>
          <w:sz w:val="24"/>
          <w:szCs w:val="24"/>
        </w:rPr>
      </w:pPr>
    </w:p>
    <w:p w:rsidR="00563070" w:rsidRDefault="00563070" w:rsidP="00DA7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Прийняття цього регуляторного акту дасть можливість встановити єдині та остаточні правила розрахунків та сплати внесків. Важливість проблеми полягає в тому, щоб поповнити місцевий бюджет та спрямувати отримані кошти від сплати</w:t>
      </w:r>
      <w:r w:rsidR="00AD04D8">
        <w:rPr>
          <w:sz w:val="24"/>
          <w:szCs w:val="24"/>
        </w:rPr>
        <w:t xml:space="preserve"> пайових внесків на утриманні і відтворення інженерно-транспортної та соціальної інфраструктури, об’єктів благоустрою.</w:t>
      </w:r>
    </w:p>
    <w:p w:rsidR="00AD04D8" w:rsidRDefault="00AD04D8" w:rsidP="00DA7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Крім цього, у діючому Порядку пайової участі</w:t>
      </w:r>
      <w:r w:rsidR="00DA77D8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передбачено встановити розм</w:t>
      </w:r>
      <w:r w:rsidR="00DA77D8">
        <w:rPr>
          <w:sz w:val="24"/>
          <w:szCs w:val="24"/>
        </w:rPr>
        <w:t>і</w:t>
      </w:r>
      <w:r>
        <w:rPr>
          <w:sz w:val="24"/>
          <w:szCs w:val="24"/>
        </w:rPr>
        <w:t>р пайової участі у наступних розмірах:</w:t>
      </w:r>
      <w:r w:rsidR="00DA77D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не більше 10% загальної кошторисної вартості будівництва – для </w:t>
      </w:r>
      <w:r w:rsidR="00DA77D8">
        <w:rPr>
          <w:sz w:val="24"/>
          <w:szCs w:val="24"/>
        </w:rPr>
        <w:t xml:space="preserve">нежитлових будівель і споруд; – </w:t>
      </w:r>
      <w:r>
        <w:rPr>
          <w:sz w:val="24"/>
          <w:szCs w:val="24"/>
        </w:rPr>
        <w:t>не більше 4% загальної кошторисної вартості будівництва – для житлових будинків. Враховуючи, що положення регуляторного акта мають бути викладені у спосіб, який є доступним та однозначним для розуміння особами, які повинні виконувати його вимоги, цим проектом пропонується встановити для замовників будівництва</w:t>
      </w:r>
      <w:r w:rsidR="00DA77D8">
        <w:rPr>
          <w:sz w:val="24"/>
          <w:szCs w:val="24"/>
        </w:rPr>
        <w:t xml:space="preserve"> наступні розміри пайової участі:</w:t>
      </w:r>
    </w:p>
    <w:p w:rsidR="00DA77D8" w:rsidRPr="00CE5004" w:rsidRDefault="00DA77D8" w:rsidP="00DA77D8">
      <w:pPr>
        <w:ind w:firstLine="567"/>
        <w:jc w:val="both"/>
        <w:rPr>
          <w:sz w:val="24"/>
          <w:szCs w:val="24"/>
        </w:rPr>
      </w:pPr>
      <w:r w:rsidRPr="00CE5004">
        <w:rPr>
          <w:sz w:val="24"/>
          <w:szCs w:val="24"/>
        </w:rPr>
        <w:t>- 10 % загальної кошторисної вартості будівництва об’єкта – для нежитлових будівель та споруд;</w:t>
      </w:r>
    </w:p>
    <w:p w:rsidR="00DA77D8" w:rsidRPr="00CE5004" w:rsidRDefault="00DA77D8" w:rsidP="00DA77D8">
      <w:pPr>
        <w:ind w:firstLine="567"/>
        <w:jc w:val="both"/>
        <w:rPr>
          <w:sz w:val="24"/>
          <w:szCs w:val="24"/>
        </w:rPr>
      </w:pPr>
      <w:r w:rsidRPr="00CE5004">
        <w:rPr>
          <w:sz w:val="24"/>
          <w:szCs w:val="24"/>
        </w:rPr>
        <w:t>- 5 % загальної кошторисної вартості будівництва об’єкта – для реконструкції, розширення, добудови нежитлових будівель та споруд;</w:t>
      </w:r>
    </w:p>
    <w:p w:rsidR="00DA77D8" w:rsidRPr="009F5048" w:rsidRDefault="00DA77D8" w:rsidP="00DA77D8">
      <w:pPr>
        <w:ind w:firstLine="567"/>
        <w:jc w:val="both"/>
        <w:rPr>
          <w:sz w:val="24"/>
          <w:szCs w:val="24"/>
        </w:rPr>
      </w:pPr>
      <w:r w:rsidRPr="009F5048">
        <w:rPr>
          <w:sz w:val="24"/>
          <w:szCs w:val="24"/>
        </w:rPr>
        <w:t>- 2 % загальної кошторисної вартості будівництва об’єкта – для реставрації і капітального ремонту нежитлових будівель та споруд;</w:t>
      </w:r>
    </w:p>
    <w:p w:rsidR="00DA77D8" w:rsidRPr="00CE5004" w:rsidRDefault="00DA77D8" w:rsidP="00DA77D8">
      <w:pPr>
        <w:ind w:firstLine="567"/>
        <w:jc w:val="both"/>
        <w:rPr>
          <w:sz w:val="24"/>
          <w:szCs w:val="24"/>
        </w:rPr>
      </w:pPr>
      <w:r w:rsidRPr="00CE5004">
        <w:rPr>
          <w:sz w:val="24"/>
          <w:szCs w:val="24"/>
        </w:rPr>
        <w:t xml:space="preserve">- 4 % загальної кошторисної вартості будівництва об’єкта – для житлових будинків загальною площею </w:t>
      </w:r>
      <w:smartTag w:uri="urn:schemas-microsoft-com:office:smarttags" w:element="metricconverter">
        <w:smartTagPr>
          <w:attr w:name="ProductID" w:val="300 м2"/>
        </w:smartTagPr>
        <w:r w:rsidRPr="00CE5004">
          <w:rPr>
            <w:sz w:val="24"/>
            <w:szCs w:val="24"/>
          </w:rPr>
          <w:t>300 м</w:t>
        </w:r>
        <w:r w:rsidRPr="00CE5004">
          <w:rPr>
            <w:sz w:val="24"/>
            <w:szCs w:val="24"/>
            <w:vertAlign w:val="superscript"/>
          </w:rPr>
          <w:t>2</w:t>
        </w:r>
      </w:smartTag>
      <w:r w:rsidRPr="00CE5004">
        <w:rPr>
          <w:sz w:val="24"/>
          <w:szCs w:val="24"/>
        </w:rPr>
        <w:t xml:space="preserve"> і більше кв. метрів;</w:t>
      </w:r>
    </w:p>
    <w:p w:rsidR="00DA77D8" w:rsidRPr="009F5048" w:rsidRDefault="00DA77D8" w:rsidP="00DA77D8">
      <w:pPr>
        <w:ind w:firstLine="567"/>
        <w:jc w:val="both"/>
        <w:rPr>
          <w:sz w:val="24"/>
          <w:szCs w:val="24"/>
        </w:rPr>
      </w:pPr>
      <w:r w:rsidRPr="009F5048">
        <w:rPr>
          <w:sz w:val="24"/>
          <w:szCs w:val="24"/>
        </w:rPr>
        <w:t xml:space="preserve">- 1 % загальної кошторисної вартості будівництва об’єкта – для реконструкції, розширення, добудови, реставрації і капітального ремонту житлових будинків загальною площею </w:t>
      </w:r>
      <w:smartTag w:uri="urn:schemas-microsoft-com:office:smarttags" w:element="metricconverter">
        <w:smartTagPr>
          <w:attr w:name="ProductID" w:val="300 м2"/>
        </w:smartTagPr>
        <w:r w:rsidRPr="009F5048">
          <w:rPr>
            <w:sz w:val="24"/>
            <w:szCs w:val="24"/>
          </w:rPr>
          <w:t>300 м</w:t>
        </w:r>
        <w:r w:rsidRPr="009F5048">
          <w:rPr>
            <w:sz w:val="24"/>
            <w:szCs w:val="24"/>
            <w:vertAlign w:val="superscript"/>
          </w:rPr>
          <w:t>2</w:t>
        </w:r>
      </w:smartTag>
      <w:r w:rsidRPr="009F5048">
        <w:rPr>
          <w:sz w:val="24"/>
          <w:szCs w:val="24"/>
        </w:rPr>
        <w:t xml:space="preserve"> і більше кв. метрів;</w:t>
      </w:r>
    </w:p>
    <w:p w:rsidR="00DA77D8" w:rsidRDefault="00DA77D8" w:rsidP="00DA7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Pr="003F44CB">
        <w:rPr>
          <w:sz w:val="24"/>
          <w:szCs w:val="24"/>
        </w:rPr>
        <w:t xml:space="preserve">0 </w:t>
      </w:r>
      <w:r>
        <w:rPr>
          <w:sz w:val="24"/>
          <w:szCs w:val="24"/>
        </w:rPr>
        <w:t>%</w:t>
      </w:r>
      <w:r w:rsidRPr="003F44CB">
        <w:rPr>
          <w:sz w:val="24"/>
          <w:szCs w:val="24"/>
        </w:rPr>
        <w:t xml:space="preserve"> загальної кошторисн</w:t>
      </w:r>
      <w:r>
        <w:rPr>
          <w:sz w:val="24"/>
          <w:szCs w:val="24"/>
        </w:rPr>
        <w:t>ої вартості будівництва об'єкта</w:t>
      </w:r>
      <w:r w:rsidRPr="003F4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F44CB">
        <w:rPr>
          <w:sz w:val="24"/>
          <w:szCs w:val="24"/>
        </w:rPr>
        <w:t>для об’єктів самочинного будівництва (за винятком об’єктів, які за рішенням суду підлягають знесенню)</w:t>
      </w:r>
      <w:r>
        <w:rPr>
          <w:sz w:val="24"/>
          <w:szCs w:val="24"/>
        </w:rPr>
        <w:t>.</w:t>
      </w:r>
    </w:p>
    <w:p w:rsidR="00DA77D8" w:rsidRPr="00DA77D8" w:rsidRDefault="00DA77D8" w:rsidP="00DA77D8">
      <w:pPr>
        <w:ind w:firstLine="567"/>
        <w:jc w:val="both"/>
        <w:rPr>
          <w:sz w:val="24"/>
          <w:szCs w:val="24"/>
        </w:rPr>
      </w:pPr>
      <w:r w:rsidRPr="00DA77D8">
        <w:rPr>
          <w:sz w:val="24"/>
          <w:szCs w:val="24"/>
        </w:rPr>
        <w:t>Проблема не може бути вирішена за допомогою ринкових механізмів, оскільки статтею 40 Закону України «Про регулювання містобудівної діяльності» визначено, що порядок залучення, розрахунку і використання коштів пайової участі у розвитку інфраструктури населеного пункту встановлюють органи місцевого самоврядування.</w:t>
      </w:r>
    </w:p>
    <w:p w:rsidR="00784A17" w:rsidRPr="006A1141" w:rsidRDefault="00784A17" w:rsidP="007F79E8">
      <w:pPr>
        <w:ind w:firstLine="567"/>
        <w:jc w:val="center"/>
        <w:rPr>
          <w:b/>
          <w:sz w:val="24"/>
          <w:szCs w:val="24"/>
        </w:rPr>
      </w:pPr>
    </w:p>
    <w:p w:rsidR="007F79E8" w:rsidRPr="006A1141" w:rsidRDefault="007F79E8" w:rsidP="007F79E8">
      <w:pPr>
        <w:ind w:firstLine="567"/>
        <w:jc w:val="center"/>
        <w:rPr>
          <w:b/>
          <w:sz w:val="24"/>
          <w:szCs w:val="24"/>
        </w:rPr>
      </w:pPr>
      <w:r w:rsidRPr="006A1141">
        <w:rPr>
          <w:b/>
          <w:sz w:val="24"/>
          <w:szCs w:val="24"/>
        </w:rPr>
        <w:t>II. Цілі державного регулювання</w:t>
      </w:r>
    </w:p>
    <w:p w:rsidR="007B5917" w:rsidRPr="007B5917" w:rsidRDefault="007B5917" w:rsidP="007B5917">
      <w:pPr>
        <w:shd w:val="clear" w:color="auto" w:fill="FFFFFF"/>
        <w:ind w:firstLine="567"/>
        <w:jc w:val="both"/>
        <w:rPr>
          <w:sz w:val="24"/>
          <w:szCs w:val="24"/>
        </w:rPr>
      </w:pPr>
      <w:r w:rsidRPr="007B5917">
        <w:rPr>
          <w:sz w:val="24"/>
          <w:szCs w:val="24"/>
        </w:rPr>
        <w:t>Проект регуляторного акта спрямований на розв’язання проблеми, визначеної в попередньому розділі.</w:t>
      </w:r>
    </w:p>
    <w:p w:rsidR="007B5917" w:rsidRPr="007B5917" w:rsidRDefault="007B5917" w:rsidP="007B5917">
      <w:pPr>
        <w:shd w:val="clear" w:color="auto" w:fill="FFFFFF"/>
        <w:ind w:firstLine="567"/>
        <w:jc w:val="both"/>
        <w:rPr>
          <w:sz w:val="24"/>
          <w:szCs w:val="24"/>
        </w:rPr>
      </w:pPr>
      <w:r w:rsidRPr="007B5917">
        <w:rPr>
          <w:sz w:val="24"/>
          <w:szCs w:val="24"/>
        </w:rPr>
        <w:t>Основними цілями регулювання є:</w:t>
      </w:r>
    </w:p>
    <w:p w:rsidR="007B5917" w:rsidRPr="007B5917" w:rsidRDefault="007B5917" w:rsidP="003962CC">
      <w:pPr>
        <w:pStyle w:val="afa"/>
        <w:numPr>
          <w:ilvl w:val="0"/>
          <w:numId w:val="16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>реалізація державної політики у сфері регулювання містобудівної діяльності;</w:t>
      </w:r>
    </w:p>
    <w:p w:rsidR="003962CC" w:rsidRPr="007B5917" w:rsidRDefault="003962CC" w:rsidP="003962CC">
      <w:pPr>
        <w:pStyle w:val="afa"/>
        <w:numPr>
          <w:ilvl w:val="0"/>
          <w:numId w:val="16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lastRenderedPageBreak/>
        <w:t>реалізація повноважень органів місцевого самоврядування;</w:t>
      </w:r>
    </w:p>
    <w:p w:rsidR="003962CC" w:rsidRPr="007B5917" w:rsidRDefault="003962CC" w:rsidP="003962CC">
      <w:pPr>
        <w:pStyle w:val="af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>залучення коштів замовників на створення і розвиток інженерно-транспортної та соціальної інфраструктури громади;</w:t>
      </w:r>
    </w:p>
    <w:p w:rsidR="003962CC" w:rsidRPr="007B5917" w:rsidRDefault="003962CC" w:rsidP="003962CC">
      <w:pPr>
        <w:pStyle w:val="af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 xml:space="preserve">удосконалення </w:t>
      </w:r>
      <w:r w:rsidR="007B5917" w:rsidRPr="007B5917">
        <w:rPr>
          <w:rFonts w:ascii="Times New Roman" w:hAnsi="Times New Roman" w:cs="Times New Roman"/>
          <w:sz w:val="24"/>
          <w:szCs w:val="24"/>
        </w:rPr>
        <w:t xml:space="preserve">взаємовідносин </w:t>
      </w:r>
      <w:r w:rsidRPr="007B5917">
        <w:rPr>
          <w:rFonts w:ascii="Times New Roman" w:hAnsi="Times New Roman" w:cs="Times New Roman"/>
          <w:sz w:val="24"/>
          <w:szCs w:val="24"/>
        </w:rPr>
        <w:t xml:space="preserve">між органами місцевого самоврядування та замовниками будівництва об’єктів </w:t>
      </w:r>
      <w:r w:rsidR="007B5917" w:rsidRPr="007B5917">
        <w:rPr>
          <w:rFonts w:ascii="Times New Roman" w:hAnsi="Times New Roman" w:cs="Times New Roman"/>
          <w:sz w:val="24"/>
          <w:szCs w:val="24"/>
        </w:rPr>
        <w:t xml:space="preserve">(суб’єктами господарювання та громадянами) </w:t>
      </w:r>
      <w:r w:rsidRPr="007B5917">
        <w:rPr>
          <w:rFonts w:ascii="Times New Roman" w:hAnsi="Times New Roman" w:cs="Times New Roman"/>
          <w:sz w:val="24"/>
          <w:szCs w:val="24"/>
        </w:rPr>
        <w:t>на території міської ради;</w:t>
      </w:r>
    </w:p>
    <w:p w:rsidR="003962CC" w:rsidRPr="007B5917" w:rsidRDefault="003962CC" w:rsidP="003962CC">
      <w:pPr>
        <w:pStyle w:val="af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>визначення умов зменшення розміру пайової участі (внеску) замовників у створенні і розвитку інженерно-транспортної та соціальної інфраструктури населених пунктів громади;</w:t>
      </w:r>
    </w:p>
    <w:p w:rsidR="007B5917" w:rsidRPr="007B5917" w:rsidRDefault="007B5917" w:rsidP="007B5917">
      <w:pPr>
        <w:pStyle w:val="af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>забезпечення надходження коштів до міського бюджету для фінансування розвитку інженерно-транспортної та соціальної інфраструктури населених пунктів громади;</w:t>
      </w:r>
    </w:p>
    <w:p w:rsidR="007B5917" w:rsidRPr="007B5917" w:rsidRDefault="003962CC" w:rsidP="007B5917">
      <w:pPr>
        <w:pStyle w:val="af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7">
        <w:rPr>
          <w:rFonts w:ascii="Times New Roman" w:hAnsi="Times New Roman" w:cs="Times New Roman"/>
          <w:sz w:val="24"/>
          <w:szCs w:val="24"/>
        </w:rPr>
        <w:t>з</w:t>
      </w:r>
      <w:r w:rsidR="00F24FA7" w:rsidRPr="007B5917">
        <w:rPr>
          <w:rFonts w:ascii="Times New Roman" w:hAnsi="Times New Roman" w:cs="Times New Roman"/>
          <w:sz w:val="24"/>
          <w:szCs w:val="24"/>
        </w:rPr>
        <w:t xml:space="preserve">абезпечення </w:t>
      </w:r>
      <w:r w:rsidRPr="007B5917">
        <w:rPr>
          <w:rFonts w:ascii="Times New Roman" w:hAnsi="Times New Roman" w:cs="Times New Roman"/>
          <w:sz w:val="24"/>
          <w:szCs w:val="24"/>
        </w:rPr>
        <w:t>сприятливих умов для залучення інвестицій, зокрема у галузі сільгоспвиробництва.</w:t>
      </w:r>
    </w:p>
    <w:p w:rsidR="00F2747C" w:rsidRPr="002C621A" w:rsidRDefault="00F2747C">
      <w:pPr>
        <w:rPr>
          <w:sz w:val="24"/>
          <w:szCs w:val="24"/>
        </w:rPr>
      </w:pPr>
    </w:p>
    <w:p w:rsidR="00AD6707" w:rsidRPr="002C621A" w:rsidRDefault="00AD6707" w:rsidP="007F79E8">
      <w:pPr>
        <w:jc w:val="center"/>
        <w:rPr>
          <w:b/>
          <w:sz w:val="24"/>
          <w:szCs w:val="24"/>
        </w:rPr>
      </w:pPr>
      <w:r w:rsidRPr="002C621A">
        <w:rPr>
          <w:b/>
          <w:sz w:val="24"/>
          <w:szCs w:val="24"/>
        </w:rPr>
        <w:t>ІІІ.  Визначення та оцінка способів досягнення визначених цілей</w:t>
      </w:r>
    </w:p>
    <w:p w:rsidR="00E74EFE" w:rsidRPr="002C621A" w:rsidRDefault="00E74EFE" w:rsidP="007A6986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2C621A">
        <w:rPr>
          <w:sz w:val="24"/>
          <w:szCs w:val="24"/>
          <w:lang w:val="ru-RU" w:eastAsia="ru-RU"/>
        </w:rPr>
        <w:t>1. Під час розробки проекту регуляторного акта були розглянуті такі альтернативні способи досягнення визначених цілей:</w:t>
      </w:r>
    </w:p>
    <w:p w:rsidR="00E74EFE" w:rsidRPr="002C621A" w:rsidRDefault="00E74EFE" w:rsidP="00E74EFE">
      <w:pPr>
        <w:pStyle w:val="af9"/>
        <w:tabs>
          <w:tab w:val="left" w:pos="4820"/>
        </w:tabs>
        <w:rPr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53"/>
        <w:gridCol w:w="5386"/>
      </w:tblGrid>
      <w:tr w:rsidR="00AD6707" w:rsidRPr="002C621A" w:rsidTr="00E74EF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E74EFE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Вид альтернативи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AD6707" w:rsidP="00E74EFE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Опис альтернативи</w:t>
            </w:r>
          </w:p>
        </w:tc>
      </w:tr>
      <w:tr w:rsidR="00AD6707" w:rsidRPr="002C621A" w:rsidTr="00E74EF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  <w:u w:val="single"/>
              </w:rPr>
            </w:pPr>
            <w:r w:rsidRPr="00690C5B">
              <w:rPr>
                <w:sz w:val="22"/>
                <w:szCs w:val="22"/>
                <w:u w:val="single"/>
              </w:rPr>
              <w:t>Альтернатива 1.</w:t>
            </w:r>
          </w:p>
          <w:p w:rsidR="00E74EFE" w:rsidRPr="00690C5B" w:rsidRDefault="00F8216E" w:rsidP="00690C5B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90C5B">
              <w:rPr>
                <w:rFonts w:ascii="Times New Roman" w:hAnsi="Times New Roman" w:cs="Times New Roman"/>
              </w:rPr>
              <w:t>Залишити існуючий Порядок без змін</w:t>
            </w:r>
            <w:r w:rsidR="00E74EFE" w:rsidRPr="00690C5B">
              <w:rPr>
                <w:rFonts w:ascii="Times New Roman" w:hAnsi="Times New Roman" w:cs="Times New Roman"/>
              </w:rPr>
              <w:t xml:space="preserve"> </w:t>
            </w:r>
            <w:r w:rsidR="00D8265E" w:rsidRPr="00690C5B">
              <w:rPr>
                <w:rFonts w:ascii="Times New Roman" w:hAnsi="Times New Roman" w:cs="Times New Roman"/>
              </w:rPr>
              <w:t>(відмова від регулювання)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E" w:rsidRPr="00690C5B" w:rsidRDefault="00F8216E" w:rsidP="00216EE7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 xml:space="preserve">Існуючий Порядок є діючим, забезпечує надходження коштів до місцевого бюджету, проте потребує доопрацювання. Залишення без змін існуючого Порядку не сприяє залученню інвестицій у громаду. </w:t>
            </w:r>
          </w:p>
          <w:p w:rsidR="00D8265E" w:rsidRPr="00690C5B" w:rsidRDefault="00216EE7" w:rsidP="00216EE7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Альтернатива є не прийнятною, оскільки вона веде до порушення законодавства.</w:t>
            </w:r>
          </w:p>
        </w:tc>
      </w:tr>
      <w:tr w:rsidR="00AD6707" w:rsidRPr="002C621A" w:rsidTr="00E74EF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  <w:u w:val="single"/>
              </w:rPr>
            </w:pPr>
            <w:r w:rsidRPr="00690C5B">
              <w:rPr>
                <w:sz w:val="22"/>
                <w:szCs w:val="22"/>
                <w:u w:val="single"/>
              </w:rPr>
              <w:t>Альтернатива 2.</w:t>
            </w:r>
          </w:p>
          <w:p w:rsidR="00AD6707" w:rsidRPr="00690C5B" w:rsidRDefault="00C74C0F" w:rsidP="00690C5B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 xml:space="preserve">Прийняття </w:t>
            </w:r>
            <w:r w:rsidR="00216EE7" w:rsidRPr="00690C5B">
              <w:rPr>
                <w:sz w:val="22"/>
                <w:szCs w:val="22"/>
              </w:rPr>
              <w:t>рішення Ічнянської міської ради «</w:t>
            </w:r>
            <w:r w:rsidR="00F8216E" w:rsidRPr="00690C5B">
              <w:rPr>
                <w:sz w:val="22"/>
                <w:szCs w:val="22"/>
              </w:rPr>
              <w:t>Про затвердження Порядку 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</w:t>
            </w:r>
            <w:r w:rsidR="00216EE7" w:rsidRPr="00690C5B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7" w:rsidRPr="00690C5B" w:rsidRDefault="00216EE7" w:rsidP="002C621A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 xml:space="preserve">Застосування даної альтернативи є найбільш прийнятною для досягнення цілей, так як </w:t>
            </w:r>
            <w:r w:rsidR="00F8216E" w:rsidRPr="00690C5B">
              <w:rPr>
                <w:sz w:val="22"/>
                <w:szCs w:val="22"/>
              </w:rPr>
              <w:t>для вирішення всіх визначених проблем пропонується затвердити новий Порядок 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</w:t>
            </w:r>
            <w:r w:rsidR="002C621A" w:rsidRPr="00690C5B">
              <w:rPr>
                <w:sz w:val="22"/>
                <w:szCs w:val="22"/>
              </w:rPr>
              <w:t>. Зокрема, в частині того, що цей Порядок буде розповсюджуватися на всі населені пункти ОТГ та в частині зменшення розміру пайової участі підприємствам, що здійснюють вирощування та переробку власної продукції сільськогосподарського призначення та з якими укладено договори соціально-економічного партнерства з міською радою.</w:t>
            </w:r>
          </w:p>
        </w:tc>
      </w:tr>
    </w:tbl>
    <w:p w:rsidR="00AD3A1C" w:rsidRDefault="00AD3A1C" w:rsidP="007A6986">
      <w:pPr>
        <w:pStyle w:val="afa"/>
        <w:tabs>
          <w:tab w:val="left" w:pos="2552"/>
        </w:tabs>
        <w:ind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F6BC6" w:rsidRPr="00AD3A1C" w:rsidRDefault="009F6BC6" w:rsidP="007A6986">
      <w:pPr>
        <w:pStyle w:val="afa"/>
        <w:tabs>
          <w:tab w:val="left" w:pos="2552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3A1C">
        <w:rPr>
          <w:rFonts w:ascii="Times New Roman" w:hAnsi="Times New Roman" w:cs="Times New Roman"/>
          <w:iCs/>
          <w:sz w:val="24"/>
          <w:szCs w:val="24"/>
        </w:rPr>
        <w:t>2. Оцінка вибраних альтернативних способів досягнення цілей</w:t>
      </w:r>
    </w:p>
    <w:p w:rsidR="009F6BC6" w:rsidRPr="00AD3A1C" w:rsidRDefault="009F6BC6" w:rsidP="007A6986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D3A1C">
        <w:rPr>
          <w:sz w:val="24"/>
          <w:szCs w:val="24"/>
          <w:lang w:eastAsia="ru-RU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9F6BC6" w:rsidRPr="00AD3A1C" w:rsidRDefault="009F6BC6" w:rsidP="009F6BC6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</w:p>
    <w:p w:rsidR="009F6BC6" w:rsidRPr="00AD3A1C" w:rsidRDefault="009F6BC6" w:rsidP="007A6986">
      <w:pPr>
        <w:pStyle w:val="afa"/>
        <w:ind w:firstLine="567"/>
        <w:rPr>
          <w:rFonts w:ascii="Times New Roman" w:hAnsi="Times New Roman" w:cs="Times New Roman"/>
          <w:sz w:val="24"/>
          <w:szCs w:val="24"/>
        </w:rPr>
      </w:pPr>
      <w:r w:rsidRPr="00AD3A1C">
        <w:rPr>
          <w:rFonts w:ascii="Times New Roman" w:hAnsi="Times New Roman" w:cs="Times New Roman"/>
          <w:sz w:val="24"/>
          <w:szCs w:val="24"/>
        </w:rPr>
        <w:t>Оцінка впливу на сферу інтересів держави</w:t>
      </w:r>
      <w:r w:rsidR="00010E6B" w:rsidRPr="00AD3A1C">
        <w:rPr>
          <w:rFonts w:ascii="Times New Roman" w:hAnsi="Times New Roman" w:cs="Times New Roman"/>
          <w:sz w:val="24"/>
          <w:szCs w:val="24"/>
        </w:rPr>
        <w:t xml:space="preserve"> (територіальної громади)</w:t>
      </w:r>
    </w:p>
    <w:p w:rsidR="004E62C1" w:rsidRPr="00AD3A1C" w:rsidRDefault="004E62C1" w:rsidP="009F6BC6">
      <w:pPr>
        <w:pStyle w:val="af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3969"/>
        <w:gridCol w:w="3402"/>
      </w:tblGrid>
      <w:tr w:rsidR="00AD6707" w:rsidRPr="00AD3A1C" w:rsidTr="009F6B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Вид альтернативи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Вигоди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Витрати</w:t>
            </w:r>
          </w:p>
        </w:tc>
      </w:tr>
      <w:tr w:rsidR="00AD6707" w:rsidRPr="00AD3A1C" w:rsidTr="009F6B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EB6C91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Відсутні</w:t>
            </w:r>
            <w:r w:rsidR="00147B8F" w:rsidRPr="00690C5B">
              <w:rPr>
                <w:sz w:val="22"/>
                <w:szCs w:val="22"/>
              </w:rPr>
              <w:t>.  Відсутній механізм залучення коштів замовників із населених пунктів, що приєдналися до Ічнянської міської ради.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147B8F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Місцевий бюджет втрачає суттєве джерело надходжень.</w:t>
            </w:r>
          </w:p>
        </w:tc>
      </w:tr>
      <w:tr w:rsidR="00AD6707" w:rsidRPr="00AD3A1C" w:rsidTr="009F6B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Альтернатива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B8F" w:rsidRPr="00690C5B" w:rsidRDefault="00147B8F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bCs/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дотримання вимог чинного</w:t>
            </w:r>
            <w:r w:rsidR="00010E6B" w:rsidRPr="00690C5B">
              <w:rPr>
                <w:sz w:val="22"/>
                <w:szCs w:val="22"/>
              </w:rPr>
              <w:t xml:space="preserve"> законодавства </w:t>
            </w:r>
            <w:r w:rsidRPr="00690C5B">
              <w:rPr>
                <w:sz w:val="22"/>
                <w:szCs w:val="22"/>
              </w:rPr>
              <w:t>України;</w:t>
            </w:r>
          </w:p>
          <w:p w:rsidR="00B55ABC" w:rsidRPr="00690C5B" w:rsidRDefault="00B55ABC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 xml:space="preserve">залучення коштів замовників (інвесторів) будівництва об’єктів для реалізації заходів, спрямованих на </w:t>
            </w:r>
            <w:r w:rsidRPr="00690C5B">
              <w:rPr>
                <w:sz w:val="22"/>
                <w:szCs w:val="22"/>
              </w:rPr>
              <w:lastRenderedPageBreak/>
              <w:t xml:space="preserve">створення і розвиток інженерно-транспортної та соціальної інфраструктури </w:t>
            </w:r>
            <w:r w:rsidRPr="00690C5B">
              <w:rPr>
                <w:bCs/>
                <w:sz w:val="22"/>
                <w:szCs w:val="22"/>
              </w:rPr>
              <w:t>населених пунктів</w:t>
            </w:r>
            <w:r w:rsidRPr="00690C5B">
              <w:rPr>
                <w:sz w:val="22"/>
                <w:szCs w:val="22"/>
              </w:rPr>
              <w:t xml:space="preserve"> громади;</w:t>
            </w:r>
          </w:p>
          <w:p w:rsidR="000969DB" w:rsidRPr="00690C5B" w:rsidRDefault="00AD3A1C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90C5B">
              <w:rPr>
                <w:bCs/>
                <w:sz w:val="22"/>
                <w:szCs w:val="22"/>
              </w:rPr>
              <w:t xml:space="preserve">збільшення </w:t>
            </w:r>
            <w:r w:rsidR="003F3BFA" w:rsidRPr="00690C5B">
              <w:rPr>
                <w:bCs/>
                <w:sz w:val="22"/>
                <w:szCs w:val="22"/>
              </w:rPr>
              <w:t>надходжень</w:t>
            </w:r>
            <w:r w:rsidRPr="00690C5B">
              <w:rPr>
                <w:bCs/>
                <w:sz w:val="22"/>
                <w:szCs w:val="22"/>
              </w:rPr>
              <w:t xml:space="preserve"> коштів до</w:t>
            </w:r>
            <w:r w:rsidR="00B55ABC" w:rsidRPr="00690C5B">
              <w:rPr>
                <w:sz w:val="22"/>
                <w:szCs w:val="22"/>
              </w:rPr>
              <w:t xml:space="preserve"> міського бюджету на</w:t>
            </w:r>
            <w:r w:rsidRPr="00690C5B">
              <w:rPr>
                <w:bCs/>
                <w:sz w:val="22"/>
                <w:szCs w:val="22"/>
              </w:rPr>
              <w:t xml:space="preserve"> розвит</w:t>
            </w:r>
            <w:r w:rsidR="00B55ABC" w:rsidRPr="00690C5B">
              <w:rPr>
                <w:bCs/>
                <w:sz w:val="22"/>
                <w:szCs w:val="22"/>
              </w:rPr>
              <w:t>ок</w:t>
            </w:r>
            <w:r w:rsidRPr="00690C5B">
              <w:rPr>
                <w:bCs/>
                <w:sz w:val="22"/>
                <w:szCs w:val="22"/>
              </w:rPr>
              <w:t xml:space="preserve"> інженерно-транспортної та соціальної інфраструктури населених пунктів</w:t>
            </w:r>
            <w:r w:rsidR="00B55ABC" w:rsidRPr="00690C5B">
              <w:rPr>
                <w:bCs/>
                <w:sz w:val="22"/>
                <w:szCs w:val="22"/>
              </w:rPr>
              <w:t xml:space="preserve"> громади</w:t>
            </w:r>
            <w:r w:rsidRPr="00690C5B">
              <w:rPr>
                <w:bCs/>
                <w:sz w:val="22"/>
                <w:szCs w:val="22"/>
              </w:rPr>
              <w:t>;</w:t>
            </w:r>
          </w:p>
          <w:p w:rsidR="00AD3A1C" w:rsidRPr="00690C5B" w:rsidRDefault="00AD3A1C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90C5B">
              <w:rPr>
                <w:bCs/>
                <w:sz w:val="22"/>
                <w:szCs w:val="22"/>
              </w:rPr>
              <w:t>стимулювання будівництва нових об’єктів та залучення інвестицій у громаду.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FA" w:rsidRPr="00690C5B" w:rsidRDefault="00AD3A1C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lastRenderedPageBreak/>
              <w:t>Відсутні</w:t>
            </w:r>
            <w:r w:rsidR="00B55ABC" w:rsidRPr="00690C5B">
              <w:rPr>
                <w:sz w:val="22"/>
                <w:szCs w:val="22"/>
              </w:rPr>
              <w:t>, оскільки</w:t>
            </w:r>
            <w:r w:rsidRPr="00690C5B">
              <w:rPr>
                <w:sz w:val="22"/>
                <w:szCs w:val="22"/>
              </w:rPr>
              <w:t xml:space="preserve"> реалізація </w:t>
            </w:r>
            <w:r w:rsidR="00B55ABC" w:rsidRPr="00690C5B">
              <w:rPr>
                <w:sz w:val="22"/>
                <w:szCs w:val="22"/>
              </w:rPr>
              <w:t>акта</w:t>
            </w:r>
            <w:r w:rsidRPr="00690C5B">
              <w:rPr>
                <w:sz w:val="22"/>
                <w:szCs w:val="22"/>
              </w:rPr>
              <w:t xml:space="preserve"> не потребує</w:t>
            </w:r>
            <w:r w:rsidR="00B55ABC" w:rsidRPr="00690C5B">
              <w:rPr>
                <w:sz w:val="22"/>
                <w:szCs w:val="22"/>
              </w:rPr>
              <w:t xml:space="preserve"> додаткових матеріальних та інших витрат</w:t>
            </w:r>
            <w:r w:rsidRPr="00690C5B">
              <w:rPr>
                <w:sz w:val="22"/>
                <w:szCs w:val="22"/>
              </w:rPr>
              <w:t>.</w:t>
            </w:r>
          </w:p>
        </w:tc>
      </w:tr>
    </w:tbl>
    <w:p w:rsidR="001C4D9E" w:rsidRDefault="001C4D9E" w:rsidP="007A6A91">
      <w:pPr>
        <w:pStyle w:val="af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A91" w:rsidRPr="004A5D70" w:rsidRDefault="007A6A91" w:rsidP="001C4D9E">
      <w:pPr>
        <w:pStyle w:val="af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A5D70">
        <w:rPr>
          <w:rFonts w:ascii="Times New Roman" w:hAnsi="Times New Roman" w:cs="Times New Roman"/>
          <w:sz w:val="24"/>
          <w:szCs w:val="24"/>
          <w:lang w:eastAsia="ru-RU"/>
        </w:rPr>
        <w:t>Оцінка впливу на сферу інтересів громадян</w:t>
      </w:r>
    </w:p>
    <w:p w:rsidR="0041722C" w:rsidRPr="004A5D70" w:rsidRDefault="0041722C" w:rsidP="007A6A91">
      <w:pPr>
        <w:pStyle w:val="af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3941"/>
        <w:gridCol w:w="3430"/>
      </w:tblGrid>
      <w:tr w:rsidR="00AD6707" w:rsidRPr="004A5D70" w:rsidTr="007A6A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Вигоди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AD6707" w:rsidP="00690C5B">
            <w:pPr>
              <w:jc w:val="center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Витрати</w:t>
            </w:r>
          </w:p>
        </w:tc>
      </w:tr>
      <w:tr w:rsidR="00AD6707" w:rsidRPr="004A5D70" w:rsidTr="007A6A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3A1C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з введенням об’єктів в експлуатацію.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AD3A1C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Додаткові витрати не передбачаються.</w:t>
            </w:r>
          </w:p>
        </w:tc>
      </w:tr>
      <w:tr w:rsidR="00AD6707" w:rsidRPr="004A5D70" w:rsidTr="007A6A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690C5B" w:rsidRDefault="00AD6707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BFA" w:rsidRPr="00690C5B" w:rsidRDefault="00AD3A1C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удосконалення взаємовідносин з органами місцевого</w:t>
            </w:r>
            <w:r w:rsidR="004A5D70" w:rsidRPr="00690C5B">
              <w:rPr>
                <w:sz w:val="22"/>
                <w:szCs w:val="22"/>
              </w:rPr>
              <w:t xml:space="preserve"> </w:t>
            </w:r>
            <w:r w:rsidRPr="00690C5B">
              <w:rPr>
                <w:sz w:val="22"/>
                <w:szCs w:val="22"/>
              </w:rPr>
              <w:t>самоврядування щодо залучення коштів замовників (інвесторів) будівництва об’єктів на території населених пунктів</w:t>
            </w:r>
            <w:r w:rsidR="004A5D70" w:rsidRPr="00690C5B">
              <w:rPr>
                <w:sz w:val="22"/>
                <w:szCs w:val="22"/>
              </w:rPr>
              <w:t xml:space="preserve"> громади у створенні і розвитку інфраструктури населених пунктів;</w:t>
            </w:r>
          </w:p>
          <w:p w:rsidR="004A5D70" w:rsidRPr="00690C5B" w:rsidRDefault="004A5D70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залучення коштів замовників</w:t>
            </w:r>
            <w:r w:rsidR="001C4D9E" w:rsidRPr="00690C5B">
              <w:rPr>
                <w:sz w:val="22"/>
                <w:szCs w:val="22"/>
              </w:rPr>
              <w:t xml:space="preserve"> (інвесторів)</w:t>
            </w:r>
            <w:r w:rsidRPr="00690C5B">
              <w:rPr>
                <w:sz w:val="22"/>
                <w:szCs w:val="22"/>
              </w:rPr>
              <w:t xml:space="preserve"> будівництва об’єкті</w:t>
            </w:r>
            <w:r w:rsidR="001C4D9E" w:rsidRPr="00690C5B">
              <w:rPr>
                <w:sz w:val="22"/>
                <w:szCs w:val="22"/>
              </w:rPr>
              <w:t>в</w:t>
            </w:r>
            <w:r w:rsidRPr="00690C5B">
              <w:rPr>
                <w:sz w:val="22"/>
                <w:szCs w:val="22"/>
              </w:rPr>
              <w:t xml:space="preserve"> для реалізації заходів, спрямованих на ст</w:t>
            </w:r>
            <w:r w:rsidR="009A7911" w:rsidRPr="00690C5B">
              <w:rPr>
                <w:sz w:val="22"/>
                <w:szCs w:val="22"/>
              </w:rPr>
              <w:t>в</w:t>
            </w:r>
            <w:r w:rsidRPr="00690C5B">
              <w:rPr>
                <w:sz w:val="22"/>
                <w:szCs w:val="22"/>
              </w:rPr>
              <w:t xml:space="preserve">орення і розвиток </w:t>
            </w:r>
            <w:r w:rsidRPr="00690C5B">
              <w:rPr>
                <w:bCs/>
                <w:sz w:val="22"/>
                <w:szCs w:val="22"/>
              </w:rPr>
              <w:t>інженерно-транспортної та соціальної інфраструктури</w:t>
            </w:r>
            <w:r w:rsidR="001C4D9E" w:rsidRPr="00690C5B">
              <w:rPr>
                <w:sz w:val="22"/>
                <w:szCs w:val="22"/>
              </w:rPr>
              <w:t xml:space="preserve"> населених пунктів</w:t>
            </w:r>
            <w:r w:rsidRPr="00690C5B">
              <w:rPr>
                <w:bCs/>
                <w:sz w:val="22"/>
                <w:szCs w:val="22"/>
              </w:rPr>
              <w:t>;</w:t>
            </w:r>
          </w:p>
          <w:p w:rsidR="004A5D70" w:rsidRPr="00690C5B" w:rsidRDefault="004A5D70" w:rsidP="00690C5B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90C5B">
              <w:rPr>
                <w:bCs/>
                <w:sz w:val="22"/>
                <w:szCs w:val="22"/>
              </w:rPr>
              <w:t>покращення інженерно-транспортної та соціальної інфраструктури</w:t>
            </w:r>
            <w:r w:rsidR="001C4D9E" w:rsidRPr="00690C5B">
              <w:rPr>
                <w:sz w:val="22"/>
                <w:szCs w:val="22"/>
              </w:rPr>
              <w:t xml:space="preserve"> населених пунктів</w:t>
            </w:r>
            <w:r w:rsidRPr="00690C5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690C5B" w:rsidRDefault="00AD3A1C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Додаткові витрати не передбачаються.</w:t>
            </w:r>
          </w:p>
          <w:p w:rsidR="004A5D70" w:rsidRPr="00690C5B" w:rsidRDefault="004A5D70" w:rsidP="00690C5B">
            <w:pPr>
              <w:jc w:val="both"/>
              <w:rPr>
                <w:sz w:val="22"/>
                <w:szCs w:val="22"/>
              </w:rPr>
            </w:pPr>
            <w:r w:rsidRPr="00690C5B">
              <w:rPr>
                <w:sz w:val="22"/>
                <w:szCs w:val="22"/>
              </w:rPr>
              <w:t>Сплата пайового внеску замовниками будівництва у випадках і розмірах, передбачених проектом регуляторного  акта.</w:t>
            </w:r>
          </w:p>
          <w:p w:rsidR="004A5D70" w:rsidRPr="00690C5B" w:rsidRDefault="004A5D70" w:rsidP="00690C5B">
            <w:pPr>
              <w:jc w:val="both"/>
              <w:rPr>
                <w:sz w:val="22"/>
                <w:szCs w:val="22"/>
              </w:rPr>
            </w:pPr>
          </w:p>
          <w:p w:rsidR="004A5D70" w:rsidRPr="00690C5B" w:rsidRDefault="004A5D70" w:rsidP="00690C5B">
            <w:pPr>
              <w:jc w:val="both"/>
              <w:rPr>
                <w:sz w:val="22"/>
                <w:szCs w:val="22"/>
              </w:rPr>
            </w:pPr>
          </w:p>
          <w:p w:rsidR="004A5D70" w:rsidRPr="00690C5B" w:rsidRDefault="004A5D70" w:rsidP="00690C5B">
            <w:pPr>
              <w:jc w:val="both"/>
              <w:rPr>
                <w:sz w:val="22"/>
                <w:szCs w:val="22"/>
              </w:rPr>
            </w:pPr>
          </w:p>
          <w:p w:rsidR="004A5D70" w:rsidRPr="00690C5B" w:rsidRDefault="004A5D70" w:rsidP="00690C5B">
            <w:pPr>
              <w:jc w:val="both"/>
              <w:rPr>
                <w:sz w:val="22"/>
                <w:szCs w:val="22"/>
              </w:rPr>
            </w:pPr>
          </w:p>
        </w:tc>
      </w:tr>
    </w:tbl>
    <w:p w:rsidR="001C4D9E" w:rsidRPr="00E31D5C" w:rsidRDefault="001C4D9E" w:rsidP="003F3BFA">
      <w:pPr>
        <w:tabs>
          <w:tab w:val="left" w:pos="2684"/>
        </w:tabs>
        <w:rPr>
          <w:sz w:val="24"/>
          <w:szCs w:val="24"/>
        </w:rPr>
      </w:pPr>
    </w:p>
    <w:p w:rsidR="00093BBE" w:rsidRDefault="00093BBE" w:rsidP="00093BBE">
      <w:pPr>
        <w:pStyle w:val="afa"/>
        <w:ind w:firstLine="708"/>
        <w:rPr>
          <w:rFonts w:ascii="Times New Roman" w:hAnsi="Times New Roman" w:cs="Times New Roman"/>
          <w:sz w:val="24"/>
          <w:szCs w:val="24"/>
        </w:rPr>
      </w:pPr>
      <w:r w:rsidRPr="00E31D5C">
        <w:rPr>
          <w:rFonts w:ascii="Times New Roman" w:hAnsi="Times New Roman" w:cs="Times New Roman"/>
          <w:sz w:val="24"/>
          <w:szCs w:val="24"/>
        </w:rPr>
        <w:t>Оцінка впливу на сферу інтересів суб’єктів господарювання</w:t>
      </w:r>
    </w:p>
    <w:p w:rsidR="00FB384F" w:rsidRPr="00E31D5C" w:rsidRDefault="00FB384F" w:rsidP="00093BBE">
      <w:pPr>
        <w:pStyle w:val="af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639" w:type="dxa"/>
        <w:tblInd w:w="108" w:type="dxa"/>
        <w:tblLayout w:type="fixed"/>
        <w:tblLook w:val="04A0"/>
      </w:tblPr>
      <w:tblGrid>
        <w:gridCol w:w="2127"/>
        <w:gridCol w:w="1417"/>
        <w:gridCol w:w="1603"/>
        <w:gridCol w:w="1603"/>
        <w:gridCol w:w="1604"/>
        <w:gridCol w:w="1285"/>
      </w:tblGrid>
      <w:tr w:rsidR="00093BBE" w:rsidRPr="00E31D5C" w:rsidTr="00E31D5C">
        <w:tc>
          <w:tcPr>
            <w:tcW w:w="2127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1417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Великі</w:t>
            </w:r>
          </w:p>
        </w:tc>
        <w:tc>
          <w:tcPr>
            <w:tcW w:w="1603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Середні</w:t>
            </w:r>
          </w:p>
        </w:tc>
        <w:tc>
          <w:tcPr>
            <w:tcW w:w="1603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604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285" w:type="dxa"/>
          </w:tcPr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Разом</w:t>
            </w:r>
          </w:p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BBE" w:rsidRPr="00E31D5C" w:rsidTr="00E31D5C">
        <w:tc>
          <w:tcPr>
            <w:tcW w:w="2127" w:type="dxa"/>
          </w:tcPr>
          <w:p w:rsidR="00093BBE" w:rsidRPr="00F917D6" w:rsidRDefault="00093BBE" w:rsidP="006C132F">
            <w:pPr>
              <w:pStyle w:val="afa"/>
              <w:ind w:right="-108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Кількість  суб’єктів</w:t>
            </w:r>
          </w:p>
          <w:p w:rsidR="00093BBE" w:rsidRPr="00F917D6" w:rsidRDefault="00093BBE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господарювання,</w:t>
            </w:r>
          </w:p>
          <w:p w:rsidR="00093BBE" w:rsidRPr="00F917D6" w:rsidRDefault="00093BBE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що підпадають під дію регулю-вання, одиниць</w:t>
            </w:r>
            <w:r w:rsidR="007E2493" w:rsidRPr="00F917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093BBE" w:rsidRPr="00F917D6" w:rsidRDefault="00145813" w:rsidP="006C132F">
            <w:pPr>
              <w:pStyle w:val="afa"/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093BBE" w:rsidRPr="00F917D6" w:rsidRDefault="00145813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093BBE" w:rsidRPr="00F917D6" w:rsidRDefault="00AB61F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</w:tcPr>
          <w:p w:rsidR="00093BBE" w:rsidRPr="00F917D6" w:rsidRDefault="00AB61F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093BBE" w:rsidRPr="00F917D6" w:rsidRDefault="007B50D6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1</w:t>
            </w:r>
            <w:r w:rsidR="00AB61FE" w:rsidRPr="00F917D6">
              <w:rPr>
                <w:rFonts w:ascii="Times New Roman" w:hAnsi="Times New Roman" w:cs="Times New Roman"/>
              </w:rPr>
              <w:t>2</w:t>
            </w:r>
          </w:p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BBE" w:rsidRPr="00E31D5C" w:rsidTr="00E31D5C">
        <w:tc>
          <w:tcPr>
            <w:tcW w:w="2127" w:type="dxa"/>
          </w:tcPr>
          <w:p w:rsidR="00093BBE" w:rsidRPr="00F917D6" w:rsidRDefault="00093BBE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Питома вага</w:t>
            </w:r>
          </w:p>
          <w:p w:rsidR="00093BBE" w:rsidRPr="00F917D6" w:rsidRDefault="00093BBE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групи у загальній</w:t>
            </w:r>
          </w:p>
          <w:p w:rsidR="00093BBE" w:rsidRPr="00F917D6" w:rsidRDefault="00093BBE" w:rsidP="00A50B69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кількості, %</w:t>
            </w:r>
          </w:p>
        </w:tc>
        <w:tc>
          <w:tcPr>
            <w:tcW w:w="1417" w:type="dxa"/>
          </w:tcPr>
          <w:p w:rsidR="00093BBE" w:rsidRPr="00F917D6" w:rsidRDefault="00AB61F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093BBE" w:rsidRPr="00F917D6" w:rsidRDefault="00AB61F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093BBE" w:rsidRPr="00F917D6" w:rsidRDefault="00AB61FE" w:rsidP="00FA6B0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41</w:t>
            </w:r>
            <w:r w:rsidR="00FA6B0C" w:rsidRPr="00F917D6">
              <w:rPr>
                <w:rFonts w:ascii="Times New Roman" w:hAnsi="Times New Roman" w:cs="Times New Roman"/>
              </w:rPr>
              <w:t>,</w:t>
            </w:r>
            <w:r w:rsidRPr="00F91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4" w:type="dxa"/>
          </w:tcPr>
          <w:p w:rsidR="00093BBE" w:rsidRPr="00F917D6" w:rsidRDefault="00FA6B0C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58,</w:t>
            </w:r>
            <w:r w:rsidR="00AB61FE" w:rsidRPr="00F91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093BBE" w:rsidRPr="00F917D6" w:rsidRDefault="00145813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100</w:t>
            </w:r>
          </w:p>
          <w:p w:rsidR="00093BBE" w:rsidRPr="00F917D6" w:rsidRDefault="00093BBE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911" w:rsidRDefault="00B651A2" w:rsidP="005A34D2">
      <w:pPr>
        <w:shd w:val="clear" w:color="auto" w:fill="FFFFFF"/>
        <w:jc w:val="both"/>
        <w:rPr>
          <w:i/>
          <w:iCs/>
          <w:color w:val="FF0000"/>
          <w:sz w:val="24"/>
          <w:szCs w:val="24"/>
          <w:lang w:eastAsia="ru-RU"/>
        </w:rPr>
      </w:pPr>
      <w:r w:rsidRPr="00DC6FA4">
        <w:rPr>
          <w:i/>
          <w:iCs/>
          <w:color w:val="FF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3969"/>
        <w:gridCol w:w="3685"/>
      </w:tblGrid>
      <w:tr w:rsidR="00C61406" w:rsidRPr="00DC6FA4" w:rsidTr="00606F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06" w:rsidRPr="00F917D6" w:rsidRDefault="00C61406" w:rsidP="00F03A84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Вид альтернативи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06" w:rsidRPr="00F917D6" w:rsidRDefault="00C61406" w:rsidP="00F03A84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Вигоди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06" w:rsidRPr="00F917D6" w:rsidRDefault="00C61406" w:rsidP="00F03A84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Витрати</w:t>
            </w:r>
          </w:p>
        </w:tc>
      </w:tr>
      <w:tr w:rsidR="00C61406" w:rsidRPr="00DC6FA4" w:rsidTr="00606F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06" w:rsidRPr="00F917D6" w:rsidRDefault="00C61406" w:rsidP="009A77E6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06" w:rsidRPr="00F917D6" w:rsidRDefault="00D21FDA" w:rsidP="00D21FDA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в введенням об’єктів в експлуатацію.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06" w:rsidRPr="00F917D6" w:rsidRDefault="00D21FDA" w:rsidP="00C94EC9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Додаткові витрати не передбачаються.</w:t>
            </w:r>
          </w:p>
        </w:tc>
      </w:tr>
      <w:tr w:rsidR="00C61406" w:rsidRPr="00DC6FA4" w:rsidTr="00606F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06" w:rsidRPr="00F917D6" w:rsidRDefault="00C61406" w:rsidP="009A77E6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lastRenderedPageBreak/>
              <w:t>Альтернатива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DA" w:rsidRPr="00F917D6" w:rsidRDefault="00D21FDA" w:rsidP="00D21FDA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удосконалення взаємовідносин з органами місцевого самоврядування щодо залучення коштів замовників (інвесторів) будівництва об’єктів на території населених пунктів громади у створенні і розвитку інфраструктури населених пунктів;</w:t>
            </w:r>
          </w:p>
          <w:p w:rsidR="00C61406" w:rsidRPr="00F917D6" w:rsidRDefault="00D21FDA" w:rsidP="00D21FDA">
            <w:pPr>
              <w:pStyle w:val="af9"/>
              <w:numPr>
                <w:ilvl w:val="0"/>
                <w:numId w:val="16"/>
              </w:numPr>
              <w:tabs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створення сприятливих умов для здійснення містобудівної діяльності, залучення інвестицій, зокрема у галузі сільгоспвиробництва.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0" w:rsidRPr="00F917D6" w:rsidRDefault="00D21FDA" w:rsidP="00542A28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Додаткові витрати не передбачаються.</w:t>
            </w:r>
          </w:p>
          <w:p w:rsidR="00D21FDA" w:rsidRPr="00F917D6" w:rsidRDefault="00D21FDA" w:rsidP="00542A28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Сплата пайового внеску замовниками будівництва у випадках і розмірах, передбачених проектом регуляторного  акта.</w:t>
            </w:r>
          </w:p>
          <w:p w:rsidR="00D21FDA" w:rsidRPr="00F917D6" w:rsidRDefault="00D21FDA" w:rsidP="00C94EC9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</w:p>
          <w:p w:rsidR="00D21FDA" w:rsidRPr="00F917D6" w:rsidRDefault="00D21FDA" w:rsidP="00C94EC9">
            <w:pPr>
              <w:tabs>
                <w:tab w:val="left" w:pos="374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83B51" w:rsidRPr="005B7811" w:rsidRDefault="00083B51" w:rsidP="00083B51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542A28" w:rsidRPr="005B7811" w:rsidRDefault="00542A28" w:rsidP="00542A28">
      <w:pPr>
        <w:shd w:val="clear" w:color="auto" w:fill="FFFFFF"/>
        <w:ind w:firstLine="567"/>
        <w:jc w:val="both"/>
        <w:rPr>
          <w:sz w:val="24"/>
          <w:szCs w:val="24"/>
        </w:rPr>
      </w:pPr>
      <w:r w:rsidRPr="005B7811">
        <w:rPr>
          <w:sz w:val="24"/>
          <w:szCs w:val="24"/>
        </w:rPr>
        <w:t>Вплив на сферу інтересів суб’єктів господарювання великого і середнього підприємництва об’єктивно визначити не можливо.</w:t>
      </w:r>
    </w:p>
    <w:p w:rsidR="0012217A" w:rsidRPr="005B7811" w:rsidRDefault="00542A28" w:rsidP="00542A28">
      <w:pPr>
        <w:shd w:val="clear" w:color="auto" w:fill="FFFFFF"/>
        <w:jc w:val="both"/>
        <w:rPr>
          <w:sz w:val="24"/>
          <w:szCs w:val="24"/>
        </w:rPr>
      </w:pPr>
      <w:r w:rsidRPr="005B7811">
        <w:rPr>
          <w:sz w:val="24"/>
          <w:szCs w:val="24"/>
        </w:rPr>
        <w:t> </w:t>
      </w:r>
    </w:p>
    <w:tbl>
      <w:tblPr>
        <w:tblStyle w:val="af8"/>
        <w:tblW w:w="9639" w:type="dxa"/>
        <w:tblInd w:w="108" w:type="dxa"/>
        <w:tblLayout w:type="fixed"/>
        <w:tblLook w:val="04A0"/>
      </w:tblPr>
      <w:tblGrid>
        <w:gridCol w:w="3969"/>
        <w:gridCol w:w="5670"/>
      </w:tblGrid>
      <w:tr w:rsidR="00606FE2" w:rsidTr="00606FE2">
        <w:tc>
          <w:tcPr>
            <w:tcW w:w="3969" w:type="dxa"/>
          </w:tcPr>
          <w:p w:rsidR="00606FE2" w:rsidRPr="00F917D6" w:rsidRDefault="00606FE2" w:rsidP="00606FE2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Сумарні витрати за альтернативами</w:t>
            </w:r>
          </w:p>
        </w:tc>
        <w:tc>
          <w:tcPr>
            <w:tcW w:w="5670" w:type="dxa"/>
          </w:tcPr>
          <w:p w:rsidR="00606FE2" w:rsidRPr="00F917D6" w:rsidRDefault="00606FE2" w:rsidP="00606F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917D6">
              <w:rPr>
                <w:sz w:val="22"/>
                <w:szCs w:val="22"/>
                <w:lang w:eastAsia="ru-RU"/>
              </w:rPr>
              <w:t>Сума витрат, гривень</w:t>
            </w:r>
          </w:p>
        </w:tc>
      </w:tr>
      <w:tr w:rsidR="00606FE2" w:rsidTr="00606FE2">
        <w:tc>
          <w:tcPr>
            <w:tcW w:w="3969" w:type="dxa"/>
          </w:tcPr>
          <w:p w:rsidR="00606FE2" w:rsidRPr="00F917D6" w:rsidRDefault="00606FE2" w:rsidP="00C44450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5670" w:type="dxa"/>
          </w:tcPr>
          <w:p w:rsidR="00606FE2" w:rsidRPr="00F917D6" w:rsidRDefault="00606FE2" w:rsidP="00606F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917D6">
              <w:rPr>
                <w:sz w:val="22"/>
                <w:szCs w:val="22"/>
                <w:lang w:eastAsia="ru-RU"/>
              </w:rPr>
              <w:t xml:space="preserve">Сплата пайового внеску </w:t>
            </w:r>
            <w:r w:rsidR="0012217A" w:rsidRPr="00F917D6">
              <w:rPr>
                <w:sz w:val="22"/>
                <w:szCs w:val="22"/>
              </w:rPr>
              <w:t>в разі здійснення будівництва об’єктів у випадках, передбачених існуючим Порядком</w:t>
            </w:r>
            <w:r w:rsidR="0012217A" w:rsidRPr="00F917D6">
              <w:rPr>
                <w:sz w:val="22"/>
                <w:szCs w:val="22"/>
                <w:lang w:eastAsia="ru-RU"/>
              </w:rPr>
              <w:t xml:space="preserve"> </w:t>
            </w:r>
            <w:r w:rsidRPr="00F917D6">
              <w:rPr>
                <w:sz w:val="22"/>
                <w:szCs w:val="22"/>
                <w:lang w:eastAsia="ru-RU"/>
              </w:rPr>
              <w:t>у розмірах:</w:t>
            </w:r>
          </w:p>
          <w:p w:rsidR="00606FE2" w:rsidRPr="00F917D6" w:rsidRDefault="00606FE2" w:rsidP="00606F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– не більше 10% загальної кошторисної вартості будівництва – для нежитлових будівель і споруд;</w:t>
            </w:r>
          </w:p>
          <w:p w:rsidR="0012217A" w:rsidRPr="00F917D6" w:rsidRDefault="00606FE2" w:rsidP="005B78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917D6">
              <w:rPr>
                <w:sz w:val="22"/>
                <w:szCs w:val="22"/>
              </w:rPr>
              <w:t>– не більше 4% загальної кошторисної вартості будівництва – для житлових будинків.</w:t>
            </w:r>
          </w:p>
        </w:tc>
      </w:tr>
      <w:tr w:rsidR="00606FE2" w:rsidTr="00606FE2">
        <w:tc>
          <w:tcPr>
            <w:tcW w:w="3969" w:type="dxa"/>
          </w:tcPr>
          <w:p w:rsidR="00606FE2" w:rsidRPr="00F917D6" w:rsidRDefault="00606FE2" w:rsidP="00C44450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2</w:t>
            </w:r>
          </w:p>
        </w:tc>
        <w:tc>
          <w:tcPr>
            <w:tcW w:w="5670" w:type="dxa"/>
          </w:tcPr>
          <w:p w:rsidR="00606FE2" w:rsidRPr="00F917D6" w:rsidRDefault="00606FE2" w:rsidP="00606F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917D6">
              <w:rPr>
                <w:sz w:val="22"/>
                <w:szCs w:val="22"/>
                <w:lang w:eastAsia="ru-RU"/>
              </w:rPr>
              <w:t xml:space="preserve">Сплата пайового внеску </w:t>
            </w:r>
            <w:r w:rsidR="005B7811" w:rsidRPr="00F917D6">
              <w:rPr>
                <w:sz w:val="22"/>
                <w:szCs w:val="22"/>
              </w:rPr>
              <w:t>в разі здійснення будівництва об’єктів у випадках, передбачених проектом акта, у</w:t>
            </w:r>
            <w:r w:rsidRPr="00F917D6">
              <w:rPr>
                <w:sz w:val="22"/>
                <w:szCs w:val="22"/>
                <w:lang w:eastAsia="ru-RU"/>
              </w:rPr>
              <w:t xml:space="preserve"> розмірах:</w:t>
            </w:r>
          </w:p>
          <w:p w:rsidR="00606FE2" w:rsidRPr="00F917D6" w:rsidRDefault="00606FE2" w:rsidP="00606FE2">
            <w:pPr>
              <w:ind w:firstLine="34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- 10 % загальної кошторисної вартості будівництва об’єкта – для нежитлових будівель та споруд;</w:t>
            </w:r>
          </w:p>
          <w:p w:rsidR="00606FE2" w:rsidRPr="00F917D6" w:rsidRDefault="00606FE2" w:rsidP="00606FE2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- 5 % загальної кошторисної вартості будівництва об’єкта – для реконструкції, розширення, добудови нежитлових будівель та споруд;</w:t>
            </w:r>
            <w:r w:rsidR="005B7811" w:rsidRPr="00F917D6">
              <w:rPr>
                <w:sz w:val="22"/>
                <w:szCs w:val="22"/>
              </w:rPr>
              <w:t xml:space="preserve"> </w:t>
            </w:r>
          </w:p>
          <w:p w:rsidR="00606FE2" w:rsidRPr="00F917D6" w:rsidRDefault="00606FE2" w:rsidP="00606FE2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- 2 % загальної кошторисної вартості будівництва об’єкта – для реставрації і капітального ремонту нежитлових будівель та споруд;</w:t>
            </w:r>
          </w:p>
          <w:p w:rsidR="00606FE2" w:rsidRPr="00F917D6" w:rsidRDefault="00606FE2" w:rsidP="00606FE2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- 4 % загальної кошторисної вартості будівництва об’єкта – для житлових будинків загальною площею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917D6">
                <w:rPr>
                  <w:sz w:val="22"/>
                  <w:szCs w:val="22"/>
                </w:rPr>
                <w:t>300 м</w:t>
              </w:r>
              <w:r w:rsidRPr="00F917D6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F917D6">
              <w:rPr>
                <w:sz w:val="22"/>
                <w:szCs w:val="22"/>
              </w:rPr>
              <w:t xml:space="preserve"> і більше кв. метрів;</w:t>
            </w:r>
          </w:p>
          <w:p w:rsidR="00606FE2" w:rsidRPr="00F917D6" w:rsidRDefault="00606FE2" w:rsidP="00606FE2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- 1 % загальної кошторисної вартості будівництва об’єкта – для реконструкції, розширення, добудови, реставрації і капітального ремонту житлових будинків загальною площею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917D6">
                <w:rPr>
                  <w:sz w:val="22"/>
                  <w:szCs w:val="22"/>
                </w:rPr>
                <w:t>300 м</w:t>
              </w:r>
              <w:r w:rsidRPr="00F917D6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F917D6">
              <w:rPr>
                <w:sz w:val="22"/>
                <w:szCs w:val="22"/>
              </w:rPr>
              <w:t xml:space="preserve"> і більше кв. метрів;</w:t>
            </w:r>
          </w:p>
          <w:p w:rsidR="00606FE2" w:rsidRPr="00F917D6" w:rsidRDefault="00606FE2" w:rsidP="005B7811">
            <w:pPr>
              <w:jc w:val="both"/>
              <w:rPr>
                <w:sz w:val="22"/>
                <w:szCs w:val="22"/>
                <w:lang w:eastAsia="ru-RU"/>
              </w:rPr>
            </w:pPr>
            <w:r w:rsidRPr="00F917D6">
              <w:rPr>
                <w:sz w:val="22"/>
                <w:szCs w:val="22"/>
              </w:rPr>
              <w:t>- 10 % загальної кошторисної вартості будівництва об'єкта – для об’єктів самочинного будівництва (за винятком об’єктів, які за рішенням суду підлягають знесенню).</w:t>
            </w:r>
            <w:r w:rsidR="005B7811" w:rsidRPr="00F917D6">
              <w:rPr>
                <w:sz w:val="22"/>
                <w:szCs w:val="22"/>
              </w:rPr>
              <w:t xml:space="preserve"> </w:t>
            </w:r>
          </w:p>
        </w:tc>
      </w:tr>
    </w:tbl>
    <w:p w:rsidR="006D6131" w:rsidRPr="00861278" w:rsidRDefault="006D6131" w:rsidP="00963F0C">
      <w:pPr>
        <w:jc w:val="center"/>
        <w:rPr>
          <w:b/>
          <w:sz w:val="24"/>
          <w:szCs w:val="24"/>
        </w:rPr>
      </w:pPr>
    </w:p>
    <w:p w:rsidR="00AD6707" w:rsidRPr="00861278" w:rsidRDefault="00AD6707" w:rsidP="00963F0C">
      <w:pPr>
        <w:jc w:val="center"/>
        <w:rPr>
          <w:sz w:val="24"/>
          <w:szCs w:val="24"/>
        </w:rPr>
      </w:pPr>
      <w:r w:rsidRPr="00861278">
        <w:rPr>
          <w:b/>
          <w:sz w:val="24"/>
          <w:szCs w:val="24"/>
        </w:rPr>
        <w:t>І</w:t>
      </w:r>
      <w:r w:rsidRPr="00861278">
        <w:rPr>
          <w:b/>
          <w:sz w:val="24"/>
          <w:szCs w:val="24"/>
          <w:lang w:val="en-US"/>
        </w:rPr>
        <w:t>V</w:t>
      </w:r>
      <w:r w:rsidRPr="00861278">
        <w:rPr>
          <w:b/>
          <w:sz w:val="24"/>
          <w:szCs w:val="24"/>
        </w:rPr>
        <w:t>.  Вибір найбільш оптимального альтернативного способу досягнення цілей</w:t>
      </w:r>
    </w:p>
    <w:p w:rsidR="00F03A84" w:rsidRDefault="00F03A84" w:rsidP="005B7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78">
        <w:rPr>
          <w:rFonts w:ascii="Times New Roman" w:hAnsi="Times New Roman" w:cs="Times New Roman"/>
          <w:sz w:val="24"/>
          <w:szCs w:val="24"/>
        </w:rPr>
        <w:t>З урахуванням системи бальної оцінки ступеня досягнення визначених цілей здійснено вибір оптимального альтернативного способу.</w:t>
      </w:r>
    </w:p>
    <w:p w:rsidR="00AB61FE" w:rsidRPr="00861278" w:rsidRDefault="00AB61FE" w:rsidP="005B7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639" w:type="dxa"/>
        <w:tblInd w:w="108" w:type="dxa"/>
        <w:tblLook w:val="04A0"/>
      </w:tblPr>
      <w:tblGrid>
        <w:gridCol w:w="2835"/>
        <w:gridCol w:w="2552"/>
        <w:gridCol w:w="4252"/>
      </w:tblGrid>
      <w:tr w:rsidR="00F03A84" w:rsidRPr="00861278" w:rsidTr="008F3FD0">
        <w:tc>
          <w:tcPr>
            <w:tcW w:w="2835" w:type="dxa"/>
          </w:tcPr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 xml:space="preserve"> Рейтинг результативності</w:t>
            </w:r>
          </w:p>
          <w:p w:rsidR="00F03A84" w:rsidRPr="00F917D6" w:rsidRDefault="00F03A84" w:rsidP="00F03A8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(досягнення цілей під час вирішення проблеми)</w:t>
            </w:r>
          </w:p>
        </w:tc>
        <w:tc>
          <w:tcPr>
            <w:tcW w:w="2552" w:type="dxa"/>
          </w:tcPr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 xml:space="preserve">Бал результативності </w:t>
            </w:r>
          </w:p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(за чотирибальною системою оцінки)</w:t>
            </w:r>
          </w:p>
        </w:tc>
        <w:tc>
          <w:tcPr>
            <w:tcW w:w="4252" w:type="dxa"/>
          </w:tcPr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Коментарі щодо</w:t>
            </w:r>
          </w:p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присвоєння відповідного</w:t>
            </w:r>
          </w:p>
          <w:p w:rsidR="00F03A84" w:rsidRPr="00F917D6" w:rsidRDefault="00F03A84" w:rsidP="006C132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>бала</w:t>
            </w:r>
          </w:p>
        </w:tc>
      </w:tr>
      <w:tr w:rsidR="00F03A84" w:rsidRPr="00DC6FA4" w:rsidTr="008F3FD0">
        <w:tc>
          <w:tcPr>
            <w:tcW w:w="2835" w:type="dxa"/>
          </w:tcPr>
          <w:p w:rsidR="00F03A84" w:rsidRPr="00F917D6" w:rsidRDefault="00F03A84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 xml:space="preserve">Альтернатива 1 </w:t>
            </w:r>
          </w:p>
          <w:p w:rsidR="00F03A84" w:rsidRPr="00F917D6" w:rsidRDefault="00F03A84" w:rsidP="006C132F">
            <w:pPr>
              <w:pStyle w:val="afa"/>
              <w:rPr>
                <w:rFonts w:ascii="Times New Roman" w:hAnsi="Times New Roman" w:cs="Times New Roman"/>
                <w:b/>
              </w:rPr>
            </w:pPr>
            <w:r w:rsidRPr="00F91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03A84" w:rsidRPr="00F917D6" w:rsidRDefault="00F03A84" w:rsidP="00C9342B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F91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B7811" w:rsidRPr="00F917D6" w:rsidRDefault="00861278" w:rsidP="0086127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 xml:space="preserve">Ситуація залишається без змін. </w:t>
            </w:r>
          </w:p>
          <w:p w:rsidR="005B7811" w:rsidRPr="00F917D6" w:rsidRDefault="00861278" w:rsidP="005B7811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F917D6">
              <w:rPr>
                <w:rFonts w:ascii="Times New Roman" w:hAnsi="Times New Roman" w:cs="Times New Roman"/>
              </w:rPr>
              <w:t xml:space="preserve">Дана альтернатива є </w:t>
            </w:r>
            <w:r w:rsidR="00501A12" w:rsidRPr="00F917D6">
              <w:rPr>
                <w:rFonts w:ascii="Times New Roman" w:hAnsi="Times New Roman" w:cs="Times New Roman"/>
              </w:rPr>
              <w:t>неприйнятною</w:t>
            </w:r>
            <w:r w:rsidRPr="00F917D6">
              <w:rPr>
                <w:rFonts w:ascii="Times New Roman" w:hAnsi="Times New Roman" w:cs="Times New Roman"/>
              </w:rPr>
              <w:t>.</w:t>
            </w:r>
          </w:p>
        </w:tc>
      </w:tr>
      <w:tr w:rsidR="00F03A84" w:rsidRPr="00DC6FA4" w:rsidTr="008F3FD0">
        <w:tc>
          <w:tcPr>
            <w:tcW w:w="2835" w:type="dxa"/>
          </w:tcPr>
          <w:p w:rsidR="00F03A84" w:rsidRPr="00F917D6" w:rsidRDefault="00F03A84" w:rsidP="006C132F">
            <w:pPr>
              <w:pStyle w:val="afa"/>
              <w:rPr>
                <w:rFonts w:ascii="Times New Roman" w:hAnsi="Times New Roman" w:cs="Times New Roman"/>
              </w:rPr>
            </w:pPr>
            <w:r w:rsidRPr="00F917D6">
              <w:rPr>
                <w:rFonts w:ascii="Times New Roman" w:hAnsi="Times New Roman" w:cs="Times New Roman"/>
              </w:rPr>
              <w:t xml:space="preserve">Альтернатива 2 </w:t>
            </w:r>
          </w:p>
          <w:p w:rsidR="00F03A84" w:rsidRPr="00F917D6" w:rsidRDefault="00F03A84" w:rsidP="006C132F">
            <w:pPr>
              <w:pStyle w:val="af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03A84" w:rsidRPr="00F917D6" w:rsidRDefault="00F03A84" w:rsidP="00C9342B">
            <w:pPr>
              <w:jc w:val="center"/>
              <w:rPr>
                <w:b/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4</w:t>
            </w:r>
            <w:r w:rsidR="00BC0DB5" w:rsidRPr="00F917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501A12" w:rsidRPr="00F917D6" w:rsidRDefault="003D7FE4" w:rsidP="003D7FE4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У випадку </w:t>
            </w:r>
            <w:r w:rsidR="003A4ED2" w:rsidRPr="00F917D6">
              <w:rPr>
                <w:sz w:val="22"/>
                <w:szCs w:val="22"/>
              </w:rPr>
              <w:t xml:space="preserve">прийняття </w:t>
            </w:r>
            <w:r w:rsidRPr="00F917D6">
              <w:rPr>
                <w:sz w:val="22"/>
                <w:szCs w:val="22"/>
              </w:rPr>
              <w:t>проекту</w:t>
            </w:r>
            <w:r w:rsidR="003A4ED2" w:rsidRPr="00F917D6">
              <w:rPr>
                <w:sz w:val="22"/>
                <w:szCs w:val="22"/>
              </w:rPr>
              <w:t xml:space="preserve"> акта,  </w:t>
            </w:r>
            <w:r w:rsidRPr="00F917D6">
              <w:rPr>
                <w:sz w:val="22"/>
                <w:szCs w:val="22"/>
              </w:rPr>
              <w:t xml:space="preserve">вказані у ньому цілі можуть бути </w:t>
            </w:r>
            <w:r w:rsidRPr="00F917D6">
              <w:rPr>
                <w:sz w:val="22"/>
                <w:szCs w:val="22"/>
              </w:rPr>
              <w:lastRenderedPageBreak/>
              <w:t xml:space="preserve">повністю досягненні шляхом: </w:t>
            </w:r>
          </w:p>
          <w:p w:rsidR="00F03A84" w:rsidRPr="00F917D6" w:rsidRDefault="003D7FE4" w:rsidP="00501A12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приведення порядку залучення,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законодавства;</w:t>
            </w:r>
          </w:p>
          <w:p w:rsidR="003D7FE4" w:rsidRPr="00F917D6" w:rsidRDefault="00501A12" w:rsidP="00501A12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</w:t>
            </w:r>
            <w:r w:rsidR="003D7FE4" w:rsidRPr="00F917D6">
              <w:rPr>
                <w:sz w:val="22"/>
                <w:szCs w:val="22"/>
              </w:rPr>
              <w:t>становлення прозорого і чітко врегульованого порядку та умов залучення, розрахунку розміру і величини пайового внеску замовників у створенні і розвитку інженерно-транспортної та соціальної інфраструктури населених пунктів громади</w:t>
            </w:r>
            <w:r w:rsidRPr="00F917D6">
              <w:rPr>
                <w:sz w:val="22"/>
                <w:szCs w:val="22"/>
              </w:rPr>
              <w:t>;</w:t>
            </w:r>
          </w:p>
          <w:p w:rsidR="00501A12" w:rsidRPr="00F917D6" w:rsidRDefault="00501A12" w:rsidP="00501A12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сприяння залученню інвестицій у громаду шляхом зменшення розміру пайової участі окремим категоріям замовників будівництва;</w:t>
            </w:r>
          </w:p>
          <w:p w:rsidR="00501A12" w:rsidRPr="00F917D6" w:rsidRDefault="00501A12" w:rsidP="00501A12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hanging="893"/>
              <w:jc w:val="both"/>
              <w:rPr>
                <w:b/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- забезпечення збільшення надходжень коштів до місцевого бюджету для фінансування розвитку інженерно-транспортної та соціальної інфраструктури населених пунктів громади</w:t>
            </w:r>
            <w:r w:rsidR="0031371D" w:rsidRPr="00F917D6">
              <w:rPr>
                <w:sz w:val="22"/>
                <w:szCs w:val="22"/>
              </w:rPr>
              <w:t>.</w:t>
            </w:r>
          </w:p>
        </w:tc>
      </w:tr>
    </w:tbl>
    <w:p w:rsidR="005B7811" w:rsidRDefault="005B7811">
      <w:pPr>
        <w:rPr>
          <w:color w:val="FF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2693"/>
        <w:gridCol w:w="2410"/>
        <w:gridCol w:w="2409"/>
      </w:tblGrid>
      <w:tr w:rsidR="00AD6707" w:rsidRPr="00CA4414" w:rsidTr="001346E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Рейтинг результативності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Вигоди</w:t>
            </w:r>
          </w:p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Витрати</w:t>
            </w:r>
          </w:p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(підсумок)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F917D6" w:rsidRDefault="00AD6707" w:rsidP="00237420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Обґрунтування відповідного місця альтернативи у рейтингу</w:t>
            </w:r>
          </w:p>
        </w:tc>
      </w:tr>
      <w:tr w:rsidR="002C6ACA" w:rsidRPr="00CA4414" w:rsidTr="001346E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ACA" w:rsidRPr="00F917D6" w:rsidRDefault="002C6ACA" w:rsidP="006C132F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ACA" w:rsidRPr="00F917D6" w:rsidRDefault="0031371D" w:rsidP="0077513A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Відсутні.</w:t>
            </w:r>
          </w:p>
          <w:p w:rsidR="004B7354" w:rsidRPr="00F917D6" w:rsidRDefault="004B7354" w:rsidP="0077513A">
            <w:pPr>
              <w:ind w:right="-108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ACA" w:rsidRPr="00F917D6" w:rsidRDefault="0031371D" w:rsidP="0077513A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Відсутні.</w:t>
            </w:r>
          </w:p>
          <w:p w:rsidR="004B7354" w:rsidRPr="00F917D6" w:rsidRDefault="004B7354" w:rsidP="00775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CA" w:rsidRPr="00F917D6" w:rsidRDefault="0031371D" w:rsidP="0031371D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Ситуація залишається без змін. Альтернатива є неприйнятною.</w:t>
            </w:r>
          </w:p>
        </w:tc>
      </w:tr>
      <w:tr w:rsidR="002C6ACA" w:rsidRPr="00CA4414" w:rsidTr="001346E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ACA" w:rsidRPr="00F917D6" w:rsidRDefault="002C6ACA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DB7" w:rsidRPr="00F917D6" w:rsidRDefault="000D1DB7" w:rsidP="000D1DB7">
            <w:pPr>
              <w:pStyle w:val="af9"/>
              <w:tabs>
                <w:tab w:val="left" w:pos="176"/>
              </w:tabs>
              <w:ind w:left="0"/>
              <w:jc w:val="both"/>
              <w:rPr>
                <w:sz w:val="22"/>
                <w:szCs w:val="22"/>
                <w:u w:val="single"/>
              </w:rPr>
            </w:pPr>
            <w:r w:rsidRPr="00F917D6">
              <w:rPr>
                <w:sz w:val="22"/>
                <w:szCs w:val="22"/>
                <w:u w:val="single"/>
              </w:rPr>
              <w:t>Держава:</w:t>
            </w:r>
          </w:p>
          <w:p w:rsidR="000D1DB7" w:rsidRPr="00F917D6" w:rsidRDefault="000D1DB7" w:rsidP="000D1DB7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приведення </w:t>
            </w:r>
            <w:r w:rsidR="001346EE" w:rsidRPr="00F917D6">
              <w:rPr>
                <w:sz w:val="22"/>
                <w:szCs w:val="22"/>
              </w:rPr>
              <w:t>П</w:t>
            </w:r>
            <w:r w:rsidRPr="00F917D6">
              <w:rPr>
                <w:sz w:val="22"/>
                <w:szCs w:val="22"/>
              </w:rPr>
              <w:t>орядку залучення,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законодавства;</w:t>
            </w:r>
          </w:p>
          <w:p w:rsidR="000D1DB7" w:rsidRPr="00F917D6" w:rsidRDefault="000D1DB7" w:rsidP="000D1DB7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збільшення надходжень коштів до місцевого бюджету для фінансування розвитку інженерно-транспортної та соціальної інфраструктури населених пунктів громади;</w:t>
            </w:r>
          </w:p>
          <w:p w:rsidR="001346EE" w:rsidRPr="00F917D6" w:rsidRDefault="000D1DB7" w:rsidP="001346EE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підвищення позитивного іміджу влади з приводу підвищення прозорості процедур залучення коштів забудовникі</w:t>
            </w:r>
            <w:r w:rsidR="001346EE" w:rsidRPr="00F917D6">
              <w:rPr>
                <w:sz w:val="22"/>
                <w:szCs w:val="22"/>
              </w:rPr>
              <w:t>в.</w:t>
            </w:r>
          </w:p>
          <w:p w:rsidR="000D1DB7" w:rsidRPr="00F917D6" w:rsidRDefault="002C6ACA" w:rsidP="00837478">
            <w:pPr>
              <w:ind w:right="-108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  <w:u w:val="single"/>
              </w:rPr>
              <w:lastRenderedPageBreak/>
              <w:t>Громадяни:</w:t>
            </w:r>
            <w:r w:rsidR="009540F4" w:rsidRPr="00F917D6">
              <w:rPr>
                <w:sz w:val="22"/>
                <w:szCs w:val="22"/>
                <w:u w:val="single"/>
              </w:rPr>
              <w:t xml:space="preserve"> </w:t>
            </w:r>
          </w:p>
          <w:p w:rsidR="000D1DB7" w:rsidRPr="00F917D6" w:rsidRDefault="000D1DB7" w:rsidP="00837478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3" w:right="-108" w:firstLine="0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покращення інженерно-транспортної та соціальної інфраструктури населених пунктів</w:t>
            </w:r>
            <w:r w:rsidR="001346EE" w:rsidRPr="00F917D6">
              <w:rPr>
                <w:sz w:val="22"/>
                <w:szCs w:val="22"/>
              </w:rPr>
              <w:t xml:space="preserve"> громади</w:t>
            </w:r>
            <w:r w:rsidRPr="00F917D6">
              <w:rPr>
                <w:sz w:val="22"/>
                <w:szCs w:val="22"/>
              </w:rPr>
              <w:t>.</w:t>
            </w:r>
          </w:p>
          <w:p w:rsidR="002C6ACA" w:rsidRPr="00F917D6" w:rsidRDefault="002C6ACA" w:rsidP="00F917D6">
            <w:pPr>
              <w:ind w:right="-108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  <w:u w:val="single"/>
              </w:rPr>
              <w:t>Суб’єкти господарювання:</w:t>
            </w:r>
            <w:r w:rsidRPr="00F917D6">
              <w:rPr>
                <w:sz w:val="22"/>
                <w:szCs w:val="22"/>
              </w:rPr>
              <w:t xml:space="preserve"> </w:t>
            </w:r>
          </w:p>
          <w:p w:rsidR="000D1DB7" w:rsidRPr="00F917D6" w:rsidRDefault="000D1DB7" w:rsidP="00F917D6">
            <w:pPr>
              <w:pStyle w:val="af9"/>
              <w:numPr>
                <w:ilvl w:val="0"/>
                <w:numId w:val="16"/>
              </w:numPr>
              <w:tabs>
                <w:tab w:val="left" w:pos="175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отримують прозор</w:t>
            </w:r>
            <w:r w:rsidR="00CA4414" w:rsidRPr="00F917D6">
              <w:rPr>
                <w:sz w:val="22"/>
                <w:szCs w:val="22"/>
              </w:rPr>
              <w:t>ий</w:t>
            </w:r>
            <w:r w:rsidRPr="00F917D6">
              <w:rPr>
                <w:sz w:val="22"/>
                <w:szCs w:val="22"/>
              </w:rPr>
              <w:t xml:space="preserve"> і чітк</w:t>
            </w:r>
            <w:r w:rsidR="00CA4414" w:rsidRPr="00F917D6">
              <w:rPr>
                <w:sz w:val="22"/>
                <w:szCs w:val="22"/>
              </w:rPr>
              <w:t>о</w:t>
            </w:r>
            <w:r w:rsidRPr="00F917D6">
              <w:rPr>
                <w:sz w:val="22"/>
                <w:szCs w:val="22"/>
              </w:rPr>
              <w:t xml:space="preserve"> врегульован</w:t>
            </w:r>
            <w:r w:rsidR="00CA4414" w:rsidRPr="00F917D6">
              <w:rPr>
                <w:sz w:val="22"/>
                <w:szCs w:val="22"/>
              </w:rPr>
              <w:t>ий</w:t>
            </w:r>
            <w:r w:rsidRPr="00F917D6">
              <w:rPr>
                <w:sz w:val="22"/>
                <w:szCs w:val="22"/>
              </w:rPr>
              <w:t xml:space="preserve"> поряд</w:t>
            </w:r>
            <w:r w:rsidR="00CA4414" w:rsidRPr="00F917D6">
              <w:rPr>
                <w:sz w:val="22"/>
                <w:szCs w:val="22"/>
              </w:rPr>
              <w:t>ок</w:t>
            </w:r>
            <w:r w:rsidRPr="00F917D6">
              <w:rPr>
                <w:sz w:val="22"/>
                <w:szCs w:val="22"/>
              </w:rPr>
              <w:t xml:space="preserve"> та умов</w:t>
            </w:r>
            <w:r w:rsidR="00CA4414" w:rsidRPr="00F917D6">
              <w:rPr>
                <w:sz w:val="22"/>
                <w:szCs w:val="22"/>
              </w:rPr>
              <w:t>и</w:t>
            </w:r>
            <w:r w:rsidRPr="00F917D6">
              <w:rPr>
                <w:sz w:val="22"/>
                <w:szCs w:val="22"/>
              </w:rPr>
              <w:t xml:space="preserve"> залучення, розрахунку розміру і величини пайового внеску замовників у створенні і розвитку інженерно-транспортної та соціальної інфраструктури населених пунктів громади</w:t>
            </w:r>
            <w:r w:rsidR="001346EE" w:rsidRPr="00F917D6">
              <w:rPr>
                <w:sz w:val="22"/>
                <w:szCs w:val="22"/>
              </w:rPr>
              <w:t>, а також здійснення контролю за її сплатою.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414" w:rsidRPr="00F917D6" w:rsidRDefault="00CA4414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lastRenderedPageBreak/>
              <w:t xml:space="preserve">Міська рада не понесе жодних </w:t>
            </w:r>
            <w:r w:rsidR="001346EE" w:rsidRPr="00F917D6">
              <w:rPr>
                <w:sz w:val="22"/>
                <w:szCs w:val="22"/>
              </w:rPr>
              <w:t>матеріальних та інших витрат</w:t>
            </w:r>
            <w:r w:rsidRPr="00F917D6">
              <w:rPr>
                <w:sz w:val="22"/>
                <w:szCs w:val="22"/>
              </w:rPr>
              <w:t>.</w:t>
            </w:r>
          </w:p>
          <w:p w:rsidR="00CA4414" w:rsidRPr="00F917D6" w:rsidRDefault="00CA4414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Замовники в разі здійснення будівництва сплачуватимуть пайовий внесок</w:t>
            </w:r>
            <w:r w:rsidR="001346EE" w:rsidRPr="00F917D6">
              <w:rPr>
                <w:sz w:val="22"/>
                <w:szCs w:val="22"/>
              </w:rPr>
              <w:t xml:space="preserve"> в разі здійснення будівництва об’єктів у випадках, передбачених проектом акта.</w:t>
            </w:r>
          </w:p>
          <w:p w:rsidR="002C6ACA" w:rsidRPr="00F917D6" w:rsidRDefault="001346EE" w:rsidP="001346EE">
            <w:pPr>
              <w:rPr>
                <w:sz w:val="22"/>
                <w:szCs w:val="22"/>
              </w:rPr>
            </w:pPr>
            <w:r w:rsidRPr="00F917D6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CA" w:rsidRPr="00F917D6" w:rsidRDefault="00CA4414" w:rsidP="00CA4414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У випадку прийняття проекту регуляторного акта, вказані у ньому цілі будуть </w:t>
            </w:r>
            <w:r w:rsidR="001346EE" w:rsidRPr="00F917D6">
              <w:rPr>
                <w:sz w:val="22"/>
                <w:szCs w:val="22"/>
              </w:rPr>
              <w:t>досягнуті повною мірою</w:t>
            </w:r>
            <w:r w:rsidRPr="00F917D6">
              <w:rPr>
                <w:sz w:val="22"/>
                <w:szCs w:val="22"/>
              </w:rPr>
              <w:t xml:space="preserve">, що повністю </w:t>
            </w:r>
            <w:r w:rsidR="001346EE" w:rsidRPr="00F917D6">
              <w:rPr>
                <w:sz w:val="22"/>
                <w:szCs w:val="22"/>
              </w:rPr>
              <w:t>забезпечить потребу у вирішенні проблеми та зникне її неврегульованість</w:t>
            </w:r>
            <w:r w:rsidRPr="00F917D6">
              <w:rPr>
                <w:sz w:val="22"/>
                <w:szCs w:val="22"/>
              </w:rPr>
              <w:t>.</w:t>
            </w:r>
          </w:p>
          <w:p w:rsidR="001346EE" w:rsidRPr="00F917D6" w:rsidRDefault="001346EE" w:rsidP="00CA4414">
            <w:pPr>
              <w:rPr>
                <w:sz w:val="22"/>
                <w:szCs w:val="22"/>
              </w:rPr>
            </w:pPr>
          </w:p>
        </w:tc>
      </w:tr>
    </w:tbl>
    <w:p w:rsidR="0031371D" w:rsidRPr="00CA4414" w:rsidRDefault="0031371D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4252"/>
        <w:gridCol w:w="3260"/>
      </w:tblGrid>
      <w:tr w:rsidR="00AD6707" w:rsidRPr="00DC6FA4" w:rsidTr="008A59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F917D6" w:rsidRDefault="001346EE" w:rsidP="0063603A">
            <w:pPr>
              <w:jc w:val="center"/>
              <w:rPr>
                <w:sz w:val="22"/>
                <w:szCs w:val="22"/>
              </w:rPr>
            </w:pPr>
            <w:r w:rsidRPr="00F917D6">
              <w:rPr>
                <w:rFonts w:ascii="Verdana" w:hAnsi="Verdana"/>
                <w:sz w:val="22"/>
                <w:szCs w:val="22"/>
              </w:rPr>
              <w:t> </w:t>
            </w:r>
            <w:r w:rsidR="00AD6707" w:rsidRPr="00F917D6">
              <w:rPr>
                <w:sz w:val="22"/>
                <w:szCs w:val="22"/>
              </w:rPr>
              <w:t>Рейтинг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7" w:rsidRPr="00F917D6" w:rsidRDefault="00AD6707" w:rsidP="0063603A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07" w:rsidRPr="00F917D6" w:rsidRDefault="00AD6707" w:rsidP="0063603A">
            <w:pPr>
              <w:jc w:val="center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3603A" w:rsidRPr="00DC6FA4" w:rsidTr="006C13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03A" w:rsidRPr="00F917D6" w:rsidRDefault="0063603A" w:rsidP="006C132F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03A" w:rsidRPr="00F917D6" w:rsidRDefault="00116E6C" w:rsidP="00F917D6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Ситуація залишається без змін, проблема не вирішується.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25" w:rsidRPr="00F917D6" w:rsidRDefault="00A65F25" w:rsidP="00F917D6">
            <w:pPr>
              <w:tabs>
                <w:tab w:val="num" w:pos="382"/>
              </w:tabs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 xml:space="preserve"> Відсутні.</w:t>
            </w:r>
          </w:p>
        </w:tc>
      </w:tr>
      <w:tr w:rsidR="0063603A" w:rsidRPr="00DC6FA4" w:rsidTr="008A59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03A" w:rsidRPr="00F917D6" w:rsidRDefault="0063603A">
            <w:pPr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Альтернатива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03A" w:rsidRPr="00F917D6" w:rsidRDefault="00116E6C" w:rsidP="00F917D6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Прийняття проекту акта забезпечить повною мірою досягнення задекларованих ним цілей стосовно приведення Порядку залучення, розрахунку розміру і використання коштів пайової участі у розвитку інфраструктури населених пунктів Ічнянської міської об’єднаної територіальної громади у відповідність до вимог чинного законодавства України; 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населених пунктів громади.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25" w:rsidRDefault="00116E6C" w:rsidP="00F917D6">
            <w:pPr>
              <w:jc w:val="both"/>
              <w:rPr>
                <w:sz w:val="22"/>
                <w:szCs w:val="22"/>
              </w:rPr>
            </w:pPr>
            <w:r w:rsidRPr="00F917D6">
              <w:rPr>
                <w:sz w:val="22"/>
                <w:szCs w:val="22"/>
              </w:rPr>
              <w:t>Деякий час на дію запропонованого регуляторного акта може впливати низька обізнаність суб’єктів, на яких поширюється дія цього акта, та відмінність регулювання, що пропонується, з існуючим регулюванням.</w:t>
            </w: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F917D6" w:rsidRPr="00F917D6" w:rsidRDefault="00F917D6" w:rsidP="00F917D6">
            <w:pPr>
              <w:jc w:val="both"/>
              <w:rPr>
                <w:sz w:val="22"/>
                <w:szCs w:val="22"/>
              </w:rPr>
            </w:pPr>
          </w:p>
          <w:p w:rsidR="00A65F25" w:rsidRPr="00F917D6" w:rsidRDefault="00A65F25" w:rsidP="00F917D6">
            <w:pPr>
              <w:jc w:val="both"/>
              <w:rPr>
                <w:sz w:val="22"/>
                <w:szCs w:val="22"/>
              </w:rPr>
            </w:pPr>
          </w:p>
        </w:tc>
      </w:tr>
    </w:tbl>
    <w:p w:rsidR="001007A0" w:rsidRPr="00B9311B" w:rsidRDefault="00AD4AF3" w:rsidP="00AD4AF3">
      <w:pPr>
        <w:jc w:val="both"/>
        <w:rPr>
          <w:sz w:val="24"/>
          <w:szCs w:val="24"/>
        </w:rPr>
      </w:pPr>
      <w:r w:rsidRPr="00DC6FA4">
        <w:rPr>
          <w:color w:val="FF0000"/>
          <w:sz w:val="24"/>
          <w:szCs w:val="24"/>
        </w:rPr>
        <w:t xml:space="preserve">           </w:t>
      </w:r>
    </w:p>
    <w:p w:rsidR="00257192" w:rsidRPr="00B9311B" w:rsidRDefault="00257192" w:rsidP="00257192">
      <w:pPr>
        <w:pStyle w:val="af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1B">
        <w:rPr>
          <w:rFonts w:ascii="Times New Roman" w:hAnsi="Times New Roman" w:cs="Times New Roman"/>
          <w:b/>
          <w:sz w:val="24"/>
          <w:szCs w:val="24"/>
        </w:rPr>
        <w:t>V. Механізми та заходи, які забезпечать розв’язання визначеної проблеми</w:t>
      </w:r>
    </w:p>
    <w:p w:rsidR="009E0D32" w:rsidRDefault="00B52F97" w:rsidP="00470672">
      <w:pPr>
        <w:ind w:firstLine="567"/>
        <w:jc w:val="both"/>
        <w:rPr>
          <w:sz w:val="24"/>
          <w:szCs w:val="24"/>
        </w:rPr>
      </w:pPr>
      <w:r w:rsidRPr="00B9311B">
        <w:rPr>
          <w:sz w:val="24"/>
          <w:szCs w:val="24"/>
        </w:rPr>
        <w:t>Дія запропонованого проекту регуляторного акта поширюється на всіх замовників (суб’єктів господарювання та громадян), що мають намір здійснити будівництво об’єктів на території всіх населених пунктів, що входять до Ічнянської міської</w:t>
      </w:r>
      <w:r>
        <w:rPr>
          <w:sz w:val="24"/>
          <w:szCs w:val="24"/>
        </w:rPr>
        <w:t xml:space="preserve"> об’єднаної територіальної громади.</w:t>
      </w:r>
    </w:p>
    <w:p w:rsidR="00470672" w:rsidRPr="00B52F97" w:rsidRDefault="00470672" w:rsidP="004706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Цей проект регуляторного акта визначає та регулює повноваження міської ради та її виконавчих органів щодо вирішення питань пайової участі (внеску) замовників (інвесторів) у створенні та розвитку інфраструктури громади.</w:t>
      </w:r>
    </w:p>
    <w:p w:rsidR="00B52F97" w:rsidRPr="00285B15" w:rsidRDefault="00470672" w:rsidP="00285B15">
      <w:pPr>
        <w:ind w:firstLine="567"/>
        <w:jc w:val="both"/>
        <w:rPr>
          <w:sz w:val="24"/>
          <w:szCs w:val="24"/>
        </w:rPr>
      </w:pPr>
      <w:r w:rsidRPr="00285B15">
        <w:rPr>
          <w:sz w:val="24"/>
          <w:szCs w:val="24"/>
        </w:rPr>
        <w:t>Проектом регуляторного акта визначаються:</w:t>
      </w:r>
    </w:p>
    <w:p w:rsidR="00285B15" w:rsidRDefault="00470672" w:rsidP="00285B15">
      <w:pPr>
        <w:pStyle w:val="af9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285B15">
        <w:rPr>
          <w:sz w:val="24"/>
          <w:szCs w:val="24"/>
        </w:rPr>
        <w:lastRenderedPageBreak/>
        <w:t>введення порядку зал</w:t>
      </w:r>
      <w:r w:rsidR="00445F2C">
        <w:rPr>
          <w:sz w:val="24"/>
          <w:szCs w:val="24"/>
        </w:rPr>
        <w:t>учення Ічнянською міською радою</w:t>
      </w:r>
      <w:r w:rsidRPr="00285B15">
        <w:rPr>
          <w:sz w:val="24"/>
          <w:szCs w:val="24"/>
        </w:rPr>
        <w:t xml:space="preserve"> коштів фізичних та юридичних осіб – замовників будівництва (реконструкції)</w:t>
      </w:r>
      <w:r w:rsidR="00285B15" w:rsidRPr="00285B15">
        <w:rPr>
          <w:sz w:val="24"/>
          <w:szCs w:val="24"/>
        </w:rPr>
        <w:t xml:space="preserve"> на розвиток інженерно-транспортної та соціальної інфраструктури населених пунктів Ічнянської міської об’єднаної територіальної громади</w:t>
      </w:r>
      <w:r w:rsidR="00445F2C">
        <w:rPr>
          <w:sz w:val="24"/>
          <w:szCs w:val="24"/>
        </w:rPr>
        <w:t>, який буде відповідати вимогам чинного законодавства</w:t>
      </w:r>
      <w:r w:rsidR="00285B15" w:rsidRPr="00285B15">
        <w:rPr>
          <w:sz w:val="24"/>
          <w:szCs w:val="24"/>
        </w:rPr>
        <w:t>;</w:t>
      </w:r>
    </w:p>
    <w:p w:rsidR="00445F2C" w:rsidRDefault="00445F2C" w:rsidP="00285B15">
      <w:pPr>
        <w:pStyle w:val="af9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чітке визначення переліку замовників, що не будуть залучені до пайової участі у створенні</w:t>
      </w:r>
      <w:r w:rsidRPr="00445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</w:t>
      </w:r>
      <w:r w:rsidRPr="00285B15">
        <w:rPr>
          <w:sz w:val="24"/>
          <w:szCs w:val="24"/>
        </w:rPr>
        <w:t>розвит</w:t>
      </w:r>
      <w:r>
        <w:rPr>
          <w:sz w:val="24"/>
          <w:szCs w:val="24"/>
        </w:rPr>
        <w:t>ку</w:t>
      </w:r>
      <w:r w:rsidRPr="00285B15">
        <w:rPr>
          <w:sz w:val="24"/>
          <w:szCs w:val="24"/>
        </w:rPr>
        <w:t xml:space="preserve"> інфраструктури населених пунктів Ічнянської міської об’єднаної територіальної громади</w:t>
      </w:r>
      <w:r>
        <w:rPr>
          <w:sz w:val="24"/>
          <w:szCs w:val="24"/>
        </w:rPr>
        <w:t>;</w:t>
      </w:r>
    </w:p>
    <w:p w:rsidR="007F12DA" w:rsidRDefault="00445F2C" w:rsidP="007F12DA">
      <w:pPr>
        <w:pStyle w:val="af9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застосування єдиного підходу при розрахунку розміру пайового внеску, визначеного у встановленні розміру коштів замовників, що залучаються до розвитку</w:t>
      </w:r>
      <w:r w:rsidRPr="00445F2C">
        <w:rPr>
          <w:sz w:val="24"/>
          <w:szCs w:val="24"/>
        </w:rPr>
        <w:t xml:space="preserve"> </w:t>
      </w:r>
      <w:r w:rsidRPr="00285B15">
        <w:rPr>
          <w:sz w:val="24"/>
          <w:szCs w:val="24"/>
        </w:rPr>
        <w:t>інженерно-транспортної та соціальної інфраструктури</w:t>
      </w:r>
      <w:r w:rsidR="007F12DA" w:rsidRPr="007F12DA">
        <w:rPr>
          <w:sz w:val="24"/>
          <w:szCs w:val="24"/>
        </w:rPr>
        <w:t xml:space="preserve"> </w:t>
      </w:r>
      <w:r w:rsidR="007F12DA" w:rsidRPr="00285B15">
        <w:rPr>
          <w:sz w:val="24"/>
          <w:szCs w:val="24"/>
        </w:rPr>
        <w:t>населених пунктів Ічнянської міської об’єднаної територіальної громади</w:t>
      </w:r>
      <w:r w:rsidR="007F12DA">
        <w:rPr>
          <w:sz w:val="24"/>
          <w:szCs w:val="24"/>
        </w:rPr>
        <w:t xml:space="preserve">, а саме: </w:t>
      </w:r>
      <w:r w:rsidR="007F12DA" w:rsidRPr="007F12DA">
        <w:rPr>
          <w:sz w:val="24"/>
          <w:szCs w:val="24"/>
        </w:rPr>
        <w:t>10%</w:t>
      </w:r>
      <w:r w:rsidR="007F12DA">
        <w:rPr>
          <w:sz w:val="24"/>
          <w:szCs w:val="24"/>
        </w:rPr>
        <w:t xml:space="preserve"> </w:t>
      </w:r>
      <w:r w:rsidR="007F12DA" w:rsidRPr="007F12DA">
        <w:rPr>
          <w:sz w:val="24"/>
          <w:szCs w:val="24"/>
        </w:rPr>
        <w:t>– для нежитлових будівель і споруд; 4% – для житлових будинків</w:t>
      </w:r>
      <w:r w:rsidR="007F12DA">
        <w:rPr>
          <w:sz w:val="24"/>
          <w:szCs w:val="24"/>
        </w:rPr>
        <w:t xml:space="preserve"> – граничний розмір пайового внеску замовника на створення і розвиток</w:t>
      </w:r>
      <w:r w:rsidR="007F12DA" w:rsidRPr="007F12DA">
        <w:rPr>
          <w:sz w:val="24"/>
          <w:szCs w:val="24"/>
        </w:rPr>
        <w:t xml:space="preserve"> </w:t>
      </w:r>
      <w:r w:rsidR="007F12DA" w:rsidRPr="00285B15">
        <w:rPr>
          <w:sz w:val="24"/>
          <w:szCs w:val="24"/>
        </w:rPr>
        <w:t>інженерно-транспортної та соціальної інфраструктури</w:t>
      </w:r>
      <w:r w:rsidR="007F12DA">
        <w:rPr>
          <w:sz w:val="24"/>
          <w:szCs w:val="24"/>
        </w:rPr>
        <w:t xml:space="preserve"> згідно частини 6 статті 40 Закону України «Про регулювання містобудівної діяльності».</w:t>
      </w:r>
    </w:p>
    <w:p w:rsidR="00010A23" w:rsidRDefault="00010A23" w:rsidP="00010A23">
      <w:pPr>
        <w:pStyle w:val="af9"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10A23">
        <w:rPr>
          <w:sz w:val="24"/>
          <w:szCs w:val="24"/>
        </w:rPr>
        <w:t>ч</w:t>
      </w:r>
      <w:r w:rsidR="00385A96" w:rsidRPr="00010A23">
        <w:rPr>
          <w:sz w:val="24"/>
          <w:szCs w:val="24"/>
        </w:rPr>
        <w:t xml:space="preserve">ітке врегулювання прав та обов’язків сторін у рамках договорів про пайову участь забудовників у розвитку </w:t>
      </w:r>
      <w:r w:rsidRPr="00010A23">
        <w:rPr>
          <w:sz w:val="24"/>
          <w:szCs w:val="24"/>
        </w:rPr>
        <w:t>інфраструктури населених пунктів Ічнянської міської об’єднаної територіальної громади</w:t>
      </w:r>
      <w:r w:rsidRPr="00010A23">
        <w:rPr>
          <w:noProof/>
          <w:sz w:val="24"/>
          <w:szCs w:val="24"/>
          <w:lang w:eastAsia="ru-RU"/>
        </w:rPr>
        <w:t>;</w:t>
      </w:r>
    </w:p>
    <w:p w:rsidR="00010A23" w:rsidRDefault="00010A23" w:rsidP="00010A23">
      <w:pPr>
        <w:pStyle w:val="af9"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кошти, отримані як пайовий внесок замовників у розвитку інфраструктури населених пунктів, використовуються виключно для створення і розвитку</w:t>
      </w:r>
      <w:r w:rsidRPr="00010A23">
        <w:rPr>
          <w:sz w:val="24"/>
          <w:szCs w:val="24"/>
        </w:rPr>
        <w:t xml:space="preserve"> </w:t>
      </w:r>
      <w:r w:rsidRPr="00285B15">
        <w:rPr>
          <w:sz w:val="24"/>
          <w:szCs w:val="24"/>
        </w:rPr>
        <w:t>інженерно-транспортної та соціальної інфраструктури</w:t>
      </w:r>
      <w:r w:rsidRPr="007F12DA">
        <w:rPr>
          <w:sz w:val="24"/>
          <w:szCs w:val="24"/>
        </w:rPr>
        <w:t xml:space="preserve"> </w:t>
      </w:r>
      <w:r w:rsidRPr="00285B15">
        <w:rPr>
          <w:sz w:val="24"/>
          <w:szCs w:val="24"/>
        </w:rPr>
        <w:t>населених пунктів Ічнянської міської об’єднаної територіальної громади</w:t>
      </w:r>
      <w:r>
        <w:rPr>
          <w:sz w:val="24"/>
          <w:szCs w:val="24"/>
        </w:rPr>
        <w:t>;</w:t>
      </w:r>
    </w:p>
    <w:p w:rsidR="004840A6" w:rsidRDefault="004840A6" w:rsidP="00010A23">
      <w:pPr>
        <w:pStyle w:val="af9"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примірного договору про пайову участь (внесок)  замовників (інвесторів) у </w:t>
      </w:r>
      <w:r w:rsidRPr="004840A6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створенні і розвитку</w:t>
      </w:r>
      <w:r w:rsidRPr="00010A23">
        <w:rPr>
          <w:sz w:val="24"/>
          <w:szCs w:val="24"/>
        </w:rPr>
        <w:t xml:space="preserve"> </w:t>
      </w:r>
      <w:r w:rsidRPr="00285B15">
        <w:rPr>
          <w:sz w:val="24"/>
          <w:szCs w:val="24"/>
        </w:rPr>
        <w:t>інженерно-транспортної та соціальної інфраструктури</w:t>
      </w:r>
      <w:r w:rsidRPr="007F12DA">
        <w:rPr>
          <w:sz w:val="24"/>
          <w:szCs w:val="24"/>
        </w:rPr>
        <w:t xml:space="preserve"> </w:t>
      </w:r>
      <w:r w:rsidRPr="00285B15">
        <w:rPr>
          <w:sz w:val="24"/>
          <w:szCs w:val="24"/>
        </w:rPr>
        <w:t>населених пунктів Ічнянської міської об’єднаної територіальної громади</w:t>
      </w:r>
      <w:r>
        <w:rPr>
          <w:sz w:val="24"/>
          <w:szCs w:val="24"/>
        </w:rPr>
        <w:t xml:space="preserve">, і графік її сплати. </w:t>
      </w:r>
    </w:p>
    <w:p w:rsidR="004840A6" w:rsidRPr="0099763A" w:rsidRDefault="004840A6" w:rsidP="00525FBC">
      <w:pPr>
        <w:pStyle w:val="af9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525FBC">
        <w:rPr>
          <w:sz w:val="24"/>
          <w:szCs w:val="24"/>
        </w:rPr>
        <w:t xml:space="preserve">Для впровадження цього регуляторного акта необхідно прийняти рішення </w:t>
      </w:r>
      <w:r w:rsidR="00525FBC" w:rsidRPr="00525FBC">
        <w:rPr>
          <w:sz w:val="24"/>
          <w:szCs w:val="24"/>
        </w:rPr>
        <w:t>Ічнянської</w:t>
      </w:r>
      <w:r w:rsidRPr="00525FBC">
        <w:rPr>
          <w:sz w:val="24"/>
          <w:szCs w:val="24"/>
        </w:rPr>
        <w:t xml:space="preserve"> міської ради, а також здійснити </w:t>
      </w:r>
      <w:r w:rsidR="00525FBC" w:rsidRPr="00525FBC">
        <w:rPr>
          <w:sz w:val="24"/>
          <w:szCs w:val="24"/>
        </w:rPr>
        <w:t xml:space="preserve">такі </w:t>
      </w:r>
      <w:r w:rsidRPr="00525FBC">
        <w:rPr>
          <w:sz w:val="24"/>
          <w:szCs w:val="24"/>
        </w:rPr>
        <w:t xml:space="preserve">організаційні заходи як забезпечення інформування суб’єктів господарювання </w:t>
      </w:r>
      <w:r w:rsidR="00525FBC" w:rsidRPr="00525FBC">
        <w:rPr>
          <w:sz w:val="24"/>
          <w:szCs w:val="24"/>
        </w:rPr>
        <w:t xml:space="preserve">та громадськості про вимоги регуляторного акту шляхом оприлюднення його на офіційному веб – сайті міської ради, засобах масової інформації та проведення інформаційно – роз’яснювальної роботи виконавчими органами ради. Після </w:t>
      </w:r>
      <w:r w:rsidR="00525FBC" w:rsidRPr="0099763A">
        <w:rPr>
          <w:sz w:val="24"/>
          <w:szCs w:val="24"/>
        </w:rPr>
        <w:t>проведення роз’яснювальної роботи та обговорення врахувати винесені з боку суб’єктів підприємницької діяльності пропозиції та зауваження.</w:t>
      </w:r>
    </w:p>
    <w:p w:rsidR="00B64BF3" w:rsidRPr="0099763A" w:rsidRDefault="00B64BF3" w:rsidP="00525FBC">
      <w:pPr>
        <w:pStyle w:val="af9"/>
        <w:tabs>
          <w:tab w:val="left" w:pos="709"/>
        </w:tabs>
        <w:ind w:left="0" w:firstLine="567"/>
        <w:jc w:val="both"/>
        <w:rPr>
          <w:sz w:val="24"/>
          <w:szCs w:val="24"/>
        </w:rPr>
      </w:pPr>
    </w:p>
    <w:p w:rsidR="00B64BF3" w:rsidRPr="00065A53" w:rsidRDefault="00B64BF3" w:rsidP="00B64BF3">
      <w:pPr>
        <w:jc w:val="center"/>
        <w:rPr>
          <w:b/>
          <w:sz w:val="24"/>
          <w:szCs w:val="24"/>
        </w:rPr>
      </w:pPr>
      <w:r w:rsidRPr="00065A53">
        <w:rPr>
          <w:b/>
          <w:sz w:val="24"/>
          <w:szCs w:val="24"/>
          <w:lang w:val="en-US"/>
        </w:rPr>
        <w:t>VI</w:t>
      </w:r>
      <w:r w:rsidRPr="00065A53">
        <w:rPr>
          <w:b/>
          <w:sz w:val="24"/>
          <w:szCs w:val="24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B64BF3" w:rsidRPr="00065A53" w:rsidRDefault="00B64BF3" w:rsidP="00065A53">
      <w:pPr>
        <w:ind w:firstLine="567"/>
        <w:jc w:val="both"/>
        <w:rPr>
          <w:sz w:val="24"/>
          <w:szCs w:val="24"/>
        </w:rPr>
      </w:pPr>
      <w:r w:rsidRPr="00065A53">
        <w:rPr>
          <w:sz w:val="24"/>
          <w:szCs w:val="24"/>
        </w:rPr>
        <w:t>Вплив зовнішніх факторів на дію регуляторного акту може відбутися через зміни в чинному законодавстві.</w:t>
      </w:r>
    </w:p>
    <w:p w:rsidR="00B64BF3" w:rsidRPr="00065A53" w:rsidRDefault="00B64BF3" w:rsidP="00065A53">
      <w:pPr>
        <w:ind w:firstLine="567"/>
        <w:jc w:val="both"/>
        <w:rPr>
          <w:sz w:val="24"/>
          <w:szCs w:val="24"/>
        </w:rPr>
      </w:pPr>
      <w:r w:rsidRPr="00065A53">
        <w:rPr>
          <w:sz w:val="24"/>
          <w:szCs w:val="24"/>
        </w:rPr>
        <w:t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вимоги, оцінюється вище середнього.</w:t>
      </w:r>
    </w:p>
    <w:p w:rsidR="00010A23" w:rsidRPr="00065A53" w:rsidRDefault="00065A53" w:rsidP="00065A5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65A53">
        <w:rPr>
          <w:sz w:val="24"/>
          <w:szCs w:val="24"/>
        </w:rPr>
        <w:t>Впровадження даного регуляторного акта буде сприяти додатковим надходженням коштів до місцевого бюджету: стимулювати фізичних та юридичних осіб – інвесторів (забудовників) до раціонального та ефективного використання об’єктів інженерно-транспортної та соціальної інфраструктури населених пунктів Ічнянської міської об’єднаної територіальної громади; створювати рівні, чітко визначені умови для різних категорій суб’єктів господарювання.</w:t>
      </w:r>
    </w:p>
    <w:p w:rsidR="000E71FB" w:rsidRPr="00AD6D1C" w:rsidRDefault="000E71FB" w:rsidP="00135EC8">
      <w:pPr>
        <w:ind w:firstLine="708"/>
        <w:jc w:val="both"/>
        <w:rPr>
          <w:b/>
          <w:sz w:val="24"/>
          <w:szCs w:val="24"/>
        </w:rPr>
      </w:pPr>
    </w:p>
    <w:p w:rsidR="00135EC8" w:rsidRPr="00AD6D1C" w:rsidRDefault="00135EC8" w:rsidP="0079093D">
      <w:pPr>
        <w:ind w:firstLine="708"/>
        <w:jc w:val="center"/>
        <w:rPr>
          <w:b/>
          <w:sz w:val="24"/>
          <w:szCs w:val="24"/>
        </w:rPr>
      </w:pPr>
      <w:r w:rsidRPr="00AD6D1C">
        <w:rPr>
          <w:b/>
          <w:sz w:val="24"/>
          <w:szCs w:val="24"/>
        </w:rPr>
        <w:t>VII. Обґрунтування запропонованого строку дії регуляторного акта</w:t>
      </w:r>
    </w:p>
    <w:p w:rsidR="00135EC8" w:rsidRPr="00AD6D1C" w:rsidRDefault="00135EC8" w:rsidP="000E71FB">
      <w:pPr>
        <w:ind w:firstLine="567"/>
        <w:jc w:val="both"/>
        <w:rPr>
          <w:sz w:val="24"/>
          <w:szCs w:val="24"/>
        </w:rPr>
      </w:pPr>
      <w:r w:rsidRPr="00AD6D1C">
        <w:rPr>
          <w:sz w:val="24"/>
          <w:szCs w:val="24"/>
        </w:rPr>
        <w:t>Запропонований термін дії акта: безстроково.</w:t>
      </w:r>
    </w:p>
    <w:p w:rsidR="00135EC8" w:rsidRPr="00AD6D1C" w:rsidRDefault="00135EC8" w:rsidP="000E71FB">
      <w:pPr>
        <w:ind w:firstLine="567"/>
        <w:jc w:val="both"/>
        <w:rPr>
          <w:sz w:val="24"/>
          <w:szCs w:val="24"/>
        </w:rPr>
      </w:pPr>
      <w:r w:rsidRPr="00AD6D1C">
        <w:rPr>
          <w:sz w:val="24"/>
          <w:szCs w:val="24"/>
        </w:rPr>
        <w:t>Обґрунтування запропонованого терміну дії акта:</w:t>
      </w:r>
    </w:p>
    <w:p w:rsidR="000E71FB" w:rsidRPr="000E71FB" w:rsidRDefault="00135EC8" w:rsidP="000E71FB">
      <w:pPr>
        <w:shd w:val="clear" w:color="auto" w:fill="FFFFFF"/>
        <w:ind w:firstLine="567"/>
        <w:jc w:val="both"/>
        <w:rPr>
          <w:sz w:val="24"/>
          <w:szCs w:val="24"/>
        </w:rPr>
      </w:pPr>
      <w:r w:rsidRPr="000E71FB">
        <w:rPr>
          <w:sz w:val="24"/>
          <w:szCs w:val="24"/>
        </w:rPr>
        <w:t xml:space="preserve">Термін дії запропонованого регуляторного акта є необмеженим з моменту набрання його чинності, </w:t>
      </w:r>
      <w:r w:rsidR="000E71FB" w:rsidRPr="000E71FB">
        <w:rPr>
          <w:sz w:val="24"/>
          <w:szCs w:val="24"/>
        </w:rPr>
        <w:t xml:space="preserve">проте можливий вплив зовнішніх чинників, а саме внесення змін до </w:t>
      </w:r>
      <w:r w:rsidR="000E71FB" w:rsidRPr="000E71FB">
        <w:rPr>
          <w:sz w:val="24"/>
          <w:szCs w:val="24"/>
        </w:rPr>
        <w:lastRenderedPageBreak/>
        <w:t>законодавчих і нормативно-правових актів. У такому разі регуляторний акт буде переглянуто із внесенням до нього відповідних змін або його скасуванням.</w:t>
      </w:r>
    </w:p>
    <w:p w:rsidR="000E71FB" w:rsidRPr="0079093D" w:rsidRDefault="00AD6D1C" w:rsidP="000E71FB">
      <w:pPr>
        <w:ind w:firstLine="708"/>
        <w:jc w:val="both"/>
        <w:rPr>
          <w:sz w:val="24"/>
          <w:szCs w:val="24"/>
        </w:rPr>
      </w:pPr>
      <w:r w:rsidRPr="000E71FB">
        <w:rPr>
          <w:sz w:val="24"/>
          <w:szCs w:val="24"/>
        </w:rPr>
        <w:t xml:space="preserve"> </w:t>
      </w:r>
    </w:p>
    <w:p w:rsidR="0079093D" w:rsidRPr="002F5BC6" w:rsidRDefault="0079093D" w:rsidP="0079093D">
      <w:pPr>
        <w:pStyle w:val="16"/>
        <w:keepNext/>
        <w:keepLines/>
        <w:shd w:val="clear" w:color="auto" w:fill="auto"/>
        <w:spacing w:after="0" w:line="270" w:lineRule="exact"/>
        <w:ind w:left="40" w:firstLine="700"/>
        <w:jc w:val="center"/>
        <w:rPr>
          <w:sz w:val="24"/>
          <w:szCs w:val="24"/>
        </w:rPr>
      </w:pPr>
      <w:r w:rsidRPr="002F5BC6">
        <w:rPr>
          <w:sz w:val="24"/>
          <w:szCs w:val="24"/>
        </w:rPr>
        <w:t xml:space="preserve">VIII.  Визначення </w:t>
      </w:r>
      <w:r w:rsidRPr="002F5BC6">
        <w:rPr>
          <w:sz w:val="24"/>
          <w:szCs w:val="24"/>
          <w:lang w:val="uk-UA"/>
        </w:rPr>
        <w:t>показників результативності дії</w:t>
      </w:r>
      <w:r w:rsidRPr="002F5BC6">
        <w:rPr>
          <w:sz w:val="24"/>
          <w:szCs w:val="24"/>
        </w:rPr>
        <w:t xml:space="preserve"> регуляторного акта</w:t>
      </w:r>
    </w:p>
    <w:p w:rsidR="0079093D" w:rsidRPr="002F5BC6" w:rsidRDefault="0079093D" w:rsidP="00197E1E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2F5BC6">
        <w:rPr>
          <w:sz w:val="24"/>
          <w:szCs w:val="24"/>
          <w:lang w:eastAsia="ru-RU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79093D" w:rsidRPr="002F5BC6" w:rsidRDefault="0079093D" w:rsidP="00197E1E">
      <w:pPr>
        <w:pStyle w:val="af9"/>
        <w:numPr>
          <w:ilvl w:val="0"/>
          <w:numId w:val="2"/>
        </w:numPr>
        <w:shd w:val="clear" w:color="auto" w:fill="FFFFFF"/>
        <w:tabs>
          <w:tab w:val="clear" w:pos="1136"/>
          <w:tab w:val="num" w:pos="709"/>
        </w:tabs>
        <w:ind w:left="0" w:firstLine="567"/>
        <w:jc w:val="both"/>
        <w:rPr>
          <w:sz w:val="24"/>
          <w:szCs w:val="24"/>
          <w:lang w:eastAsia="ru-RU"/>
        </w:rPr>
      </w:pPr>
      <w:r w:rsidRPr="002F5BC6">
        <w:rPr>
          <w:sz w:val="24"/>
          <w:szCs w:val="24"/>
          <w:lang w:eastAsia="ru-RU"/>
        </w:rPr>
        <w:t xml:space="preserve">кількість укладених договорів про пайову участь замовників у створенні і розвитку </w:t>
      </w:r>
      <w:r w:rsidRPr="002F5BC6">
        <w:rPr>
          <w:sz w:val="24"/>
          <w:szCs w:val="24"/>
        </w:rPr>
        <w:t>інженерно-транспортної та соціальної інфраструктури населених пунктів Ічнянської міської об’єднаної територіальної громади;</w:t>
      </w:r>
    </w:p>
    <w:p w:rsidR="000E71FB" w:rsidRPr="002F5BC6" w:rsidRDefault="000E71FB" w:rsidP="000E71FB">
      <w:pPr>
        <w:pStyle w:val="af9"/>
        <w:numPr>
          <w:ilvl w:val="0"/>
          <w:numId w:val="2"/>
        </w:numPr>
        <w:shd w:val="clear" w:color="auto" w:fill="FFFFFF"/>
        <w:tabs>
          <w:tab w:val="clear" w:pos="1136"/>
          <w:tab w:val="num" w:pos="709"/>
        </w:tabs>
        <w:ind w:left="0" w:firstLine="567"/>
        <w:jc w:val="both"/>
        <w:rPr>
          <w:sz w:val="24"/>
          <w:szCs w:val="24"/>
          <w:lang w:eastAsia="ru-RU"/>
        </w:rPr>
      </w:pPr>
      <w:r w:rsidRPr="002F5BC6">
        <w:rPr>
          <w:sz w:val="24"/>
          <w:szCs w:val="24"/>
        </w:rPr>
        <w:t>кількість замовників, що звернулися з метою укладання договору на пайову участь</w:t>
      </w:r>
      <w:r w:rsidRPr="002F5BC6">
        <w:rPr>
          <w:sz w:val="24"/>
          <w:szCs w:val="24"/>
          <w:lang w:eastAsia="ru-RU"/>
        </w:rPr>
        <w:t>;</w:t>
      </w:r>
    </w:p>
    <w:p w:rsidR="0079093D" w:rsidRPr="002F5BC6" w:rsidRDefault="0079093D" w:rsidP="000E71FB">
      <w:pPr>
        <w:pStyle w:val="af9"/>
        <w:numPr>
          <w:ilvl w:val="0"/>
          <w:numId w:val="2"/>
        </w:numPr>
        <w:shd w:val="clear" w:color="auto" w:fill="FFFFFF"/>
        <w:tabs>
          <w:tab w:val="clear" w:pos="1136"/>
          <w:tab w:val="num" w:pos="709"/>
        </w:tabs>
        <w:ind w:left="0" w:firstLine="567"/>
        <w:jc w:val="both"/>
        <w:rPr>
          <w:sz w:val="24"/>
          <w:szCs w:val="24"/>
          <w:lang w:eastAsia="ru-RU"/>
        </w:rPr>
      </w:pPr>
      <w:r w:rsidRPr="002F5BC6">
        <w:rPr>
          <w:sz w:val="24"/>
          <w:szCs w:val="24"/>
          <w:lang w:eastAsia="ru-RU"/>
        </w:rPr>
        <w:t xml:space="preserve">розмір </w:t>
      </w:r>
      <w:r w:rsidR="000E71FB" w:rsidRPr="002F5BC6">
        <w:rPr>
          <w:sz w:val="24"/>
          <w:szCs w:val="24"/>
        </w:rPr>
        <w:t>додаткових надходжень до місцевого бюджету від сплати пайової участі на розвиток інженерно-транспортної та соціальної інфраструктури населених пунктів громади</w:t>
      </w:r>
      <w:r w:rsidRPr="002F5BC6">
        <w:rPr>
          <w:sz w:val="24"/>
          <w:szCs w:val="24"/>
          <w:lang w:eastAsia="ru-RU"/>
        </w:rPr>
        <w:t>;</w:t>
      </w:r>
    </w:p>
    <w:p w:rsidR="0079093D" w:rsidRPr="002F5BC6" w:rsidRDefault="0079093D" w:rsidP="00197E1E">
      <w:pPr>
        <w:pStyle w:val="af9"/>
        <w:numPr>
          <w:ilvl w:val="0"/>
          <w:numId w:val="2"/>
        </w:numPr>
        <w:shd w:val="clear" w:color="auto" w:fill="FFFFFF"/>
        <w:tabs>
          <w:tab w:val="clear" w:pos="1136"/>
          <w:tab w:val="num" w:pos="709"/>
        </w:tabs>
        <w:ind w:left="0" w:firstLine="567"/>
        <w:jc w:val="both"/>
        <w:rPr>
          <w:sz w:val="24"/>
          <w:szCs w:val="24"/>
          <w:lang w:eastAsia="ru-RU"/>
        </w:rPr>
      </w:pPr>
      <w:r w:rsidRPr="002F5BC6">
        <w:rPr>
          <w:sz w:val="24"/>
          <w:szCs w:val="24"/>
          <w:lang w:eastAsia="ru-RU"/>
        </w:rPr>
        <w:t>розмір коштів і час, що витрачатимуться суб’єктами гос</w:t>
      </w:r>
      <w:r w:rsidR="00197E1E" w:rsidRPr="002F5BC6">
        <w:rPr>
          <w:sz w:val="24"/>
          <w:szCs w:val="24"/>
          <w:lang w:eastAsia="ru-RU"/>
        </w:rPr>
        <w:t>подарювання</w:t>
      </w:r>
      <w:r w:rsidRPr="002F5BC6">
        <w:rPr>
          <w:sz w:val="24"/>
          <w:szCs w:val="24"/>
          <w:lang w:eastAsia="ru-RU"/>
        </w:rPr>
        <w:t>, пов’язаними з виконанням вимог акта;</w:t>
      </w:r>
    </w:p>
    <w:p w:rsidR="00BA75A3" w:rsidRPr="008C29F9" w:rsidRDefault="00BA75A3" w:rsidP="00BA75A3">
      <w:pPr>
        <w:pStyle w:val="af9"/>
        <w:numPr>
          <w:ilvl w:val="0"/>
          <w:numId w:val="2"/>
        </w:numPr>
        <w:shd w:val="clear" w:color="auto" w:fill="FFFFFF"/>
        <w:tabs>
          <w:tab w:val="clear" w:pos="1136"/>
          <w:tab w:val="num" w:pos="568"/>
        </w:tabs>
        <w:ind w:left="0" w:firstLine="567"/>
        <w:jc w:val="both"/>
        <w:rPr>
          <w:sz w:val="24"/>
          <w:szCs w:val="24"/>
          <w:lang w:eastAsia="ru-RU"/>
        </w:rPr>
      </w:pPr>
      <w:r w:rsidRPr="008C29F9">
        <w:rPr>
          <w:sz w:val="24"/>
          <w:szCs w:val="24"/>
          <w:lang w:eastAsia="ru-RU"/>
        </w:rPr>
        <w:t>рівень поінформованості суб’єктів господарювання та/або фізичних осіб з основних положень акта, %.</w:t>
      </w:r>
    </w:p>
    <w:p w:rsidR="00875765" w:rsidRDefault="00FA2252" w:rsidP="00FA2252">
      <w:pPr>
        <w:ind w:firstLine="567"/>
        <w:jc w:val="both"/>
        <w:rPr>
          <w:sz w:val="24"/>
          <w:szCs w:val="24"/>
        </w:rPr>
      </w:pPr>
      <w:r w:rsidRPr="00FA2252">
        <w:rPr>
          <w:sz w:val="24"/>
          <w:szCs w:val="24"/>
        </w:rPr>
        <w:t>Результативність дії даного регуляторного акт</w:t>
      </w:r>
      <w:r w:rsidR="00BA75A3">
        <w:rPr>
          <w:sz w:val="24"/>
          <w:szCs w:val="24"/>
        </w:rPr>
        <w:t>а</w:t>
      </w:r>
      <w:r w:rsidRPr="00FA2252">
        <w:rPr>
          <w:sz w:val="24"/>
          <w:szCs w:val="24"/>
        </w:rPr>
        <w:t xml:space="preserve"> визначають і показники соціального напряму – підвищення якості життя мешканців населених пунктів Ічнянської міської об’єднаної територіальної громади.</w:t>
      </w:r>
    </w:p>
    <w:p w:rsidR="00C44450" w:rsidRDefault="000E71FB" w:rsidP="002F5BC6">
      <w:pPr>
        <w:shd w:val="clear" w:color="auto" w:fill="FFFFFF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7030A0"/>
          <w:sz w:val="20"/>
        </w:rPr>
        <w:t xml:space="preserve"> </w:t>
      </w:r>
      <w:r w:rsidR="002F5BC6">
        <w:rPr>
          <w:rFonts w:ascii="Verdana" w:hAnsi="Verdana"/>
          <w:color w:val="7030A0"/>
          <w:sz w:val="20"/>
        </w:rPr>
        <w:t xml:space="preserve"> </w:t>
      </w:r>
    </w:p>
    <w:p w:rsidR="00C44450" w:rsidRPr="000115FF" w:rsidRDefault="00C44450" w:rsidP="00C44450">
      <w:pPr>
        <w:ind w:firstLine="708"/>
        <w:jc w:val="center"/>
        <w:rPr>
          <w:b/>
          <w:sz w:val="24"/>
          <w:szCs w:val="24"/>
          <w:lang w:val="ru-RU"/>
        </w:rPr>
      </w:pPr>
      <w:r w:rsidRPr="000115FF">
        <w:rPr>
          <w:b/>
          <w:sz w:val="24"/>
          <w:szCs w:val="24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0115FF" w:rsidRDefault="00C44450" w:rsidP="00434216">
      <w:pPr>
        <w:ind w:firstLine="567"/>
        <w:jc w:val="both"/>
        <w:rPr>
          <w:sz w:val="24"/>
          <w:szCs w:val="24"/>
        </w:rPr>
      </w:pPr>
      <w:r w:rsidRPr="000115FF">
        <w:rPr>
          <w:sz w:val="24"/>
          <w:szCs w:val="24"/>
        </w:rPr>
        <w:t xml:space="preserve">Відстеження результативності регуляторного акта буде здійснюватися </w:t>
      </w:r>
      <w:r w:rsidRPr="000115FF">
        <w:rPr>
          <w:sz w:val="24"/>
          <w:szCs w:val="24"/>
          <w:bdr w:val="none" w:sz="0" w:space="0" w:color="auto" w:frame="1"/>
        </w:rPr>
        <w:t xml:space="preserve">відділом житлово-комунального господарства, комунальної власності та благоустрою </w:t>
      </w:r>
      <w:r w:rsidRPr="000115FF">
        <w:rPr>
          <w:sz w:val="24"/>
          <w:szCs w:val="24"/>
        </w:rPr>
        <w:t>Ічнянської міської ради</w:t>
      </w:r>
      <w:r w:rsidR="000115FF" w:rsidRPr="000115FF">
        <w:rPr>
          <w:sz w:val="24"/>
          <w:szCs w:val="24"/>
        </w:rPr>
        <w:t xml:space="preserve"> шляхом порівняння даних за показниками, визначеними пунктом 8 Аналізу.</w:t>
      </w:r>
    </w:p>
    <w:p w:rsidR="00C44450" w:rsidRPr="000115FF" w:rsidRDefault="00C44450" w:rsidP="00434216">
      <w:pPr>
        <w:ind w:firstLine="567"/>
        <w:jc w:val="both"/>
        <w:rPr>
          <w:sz w:val="24"/>
          <w:szCs w:val="24"/>
        </w:rPr>
      </w:pPr>
      <w:r w:rsidRPr="000115FF">
        <w:rPr>
          <w:sz w:val="24"/>
          <w:szCs w:val="24"/>
        </w:rPr>
        <w:t>Оцінка ефективності регуляторного акту буде здійснюватись відповідно до статті 10 Закону України «Про засади державної регуляторної політики у сфері господарської діяльності» та буде проведено:</w:t>
      </w:r>
    </w:p>
    <w:p w:rsidR="00C44450" w:rsidRPr="000115FF" w:rsidRDefault="00C44450" w:rsidP="00C44450">
      <w:pPr>
        <w:pStyle w:val="af9"/>
        <w:numPr>
          <w:ilvl w:val="0"/>
          <w:numId w:val="2"/>
        </w:numPr>
        <w:tabs>
          <w:tab w:val="num" w:pos="284"/>
        </w:tabs>
        <w:ind w:left="0"/>
        <w:jc w:val="both"/>
        <w:rPr>
          <w:sz w:val="24"/>
          <w:szCs w:val="24"/>
          <w:lang w:val="ru-RU"/>
        </w:rPr>
      </w:pPr>
      <w:r w:rsidRPr="000115FF">
        <w:rPr>
          <w:sz w:val="24"/>
          <w:szCs w:val="24"/>
        </w:rPr>
        <w:t xml:space="preserve">базове відстеження результативності регуляторного акта </w:t>
      </w:r>
      <w:r w:rsidR="000115FF" w:rsidRPr="000115FF">
        <w:rPr>
          <w:sz w:val="24"/>
          <w:szCs w:val="24"/>
        </w:rPr>
        <w:t xml:space="preserve">буде здійснено до </w:t>
      </w:r>
      <w:r w:rsidRPr="000115FF">
        <w:rPr>
          <w:sz w:val="24"/>
          <w:szCs w:val="24"/>
          <w:lang w:eastAsia="uk-UA"/>
        </w:rPr>
        <w:t>набрання чинності дан</w:t>
      </w:r>
      <w:r w:rsidR="000115FF" w:rsidRPr="000115FF">
        <w:rPr>
          <w:sz w:val="24"/>
          <w:szCs w:val="24"/>
          <w:lang w:eastAsia="uk-UA"/>
        </w:rPr>
        <w:t>ого</w:t>
      </w:r>
      <w:r w:rsidRPr="000115FF">
        <w:rPr>
          <w:sz w:val="24"/>
          <w:szCs w:val="24"/>
          <w:lang w:eastAsia="uk-UA"/>
        </w:rPr>
        <w:t xml:space="preserve"> регуляторн</w:t>
      </w:r>
      <w:r w:rsidR="000115FF" w:rsidRPr="000115FF">
        <w:rPr>
          <w:sz w:val="24"/>
          <w:szCs w:val="24"/>
          <w:lang w:eastAsia="uk-UA"/>
        </w:rPr>
        <w:t>ого</w:t>
      </w:r>
      <w:r w:rsidRPr="000115FF">
        <w:rPr>
          <w:sz w:val="24"/>
          <w:szCs w:val="24"/>
          <w:lang w:eastAsia="uk-UA"/>
        </w:rPr>
        <w:t xml:space="preserve"> акт</w:t>
      </w:r>
      <w:r w:rsidR="000115FF" w:rsidRPr="000115FF">
        <w:rPr>
          <w:sz w:val="24"/>
          <w:szCs w:val="24"/>
          <w:lang w:eastAsia="uk-UA"/>
        </w:rPr>
        <w:t>у</w:t>
      </w:r>
      <w:r w:rsidRPr="000115FF">
        <w:rPr>
          <w:sz w:val="24"/>
          <w:szCs w:val="24"/>
          <w:lang w:val="ru-RU"/>
        </w:rPr>
        <w:t>;</w:t>
      </w:r>
    </w:p>
    <w:p w:rsidR="00C44450" w:rsidRPr="007A77E1" w:rsidRDefault="00C44450" w:rsidP="00C44450">
      <w:pPr>
        <w:pStyle w:val="af9"/>
        <w:numPr>
          <w:ilvl w:val="0"/>
          <w:numId w:val="2"/>
        </w:numPr>
        <w:tabs>
          <w:tab w:val="num" w:pos="284"/>
        </w:tabs>
        <w:ind w:left="0"/>
        <w:jc w:val="both"/>
        <w:rPr>
          <w:sz w:val="24"/>
          <w:szCs w:val="24"/>
          <w:lang w:val="ru-RU"/>
        </w:rPr>
      </w:pPr>
      <w:r w:rsidRPr="007A77E1">
        <w:rPr>
          <w:sz w:val="24"/>
          <w:szCs w:val="24"/>
        </w:rPr>
        <w:t>повторне відстеження результативності регуляторного акта – через рік з дня набрання чинності регуляторного акту</w:t>
      </w:r>
      <w:r w:rsidR="000115FF" w:rsidRPr="007A77E1">
        <w:rPr>
          <w:sz w:val="24"/>
          <w:szCs w:val="24"/>
        </w:rPr>
        <w:t>, але не пізніше, як через два роки</w:t>
      </w:r>
      <w:r w:rsidRPr="007A77E1">
        <w:rPr>
          <w:sz w:val="24"/>
          <w:szCs w:val="24"/>
        </w:rPr>
        <w:t xml:space="preserve">; </w:t>
      </w:r>
    </w:p>
    <w:p w:rsidR="00C44450" w:rsidRPr="007A77E1" w:rsidRDefault="00C44450" w:rsidP="00C44450">
      <w:pPr>
        <w:pStyle w:val="af9"/>
        <w:numPr>
          <w:ilvl w:val="0"/>
          <w:numId w:val="2"/>
        </w:numPr>
        <w:tabs>
          <w:tab w:val="num" w:pos="284"/>
        </w:tabs>
        <w:ind w:left="0"/>
        <w:jc w:val="both"/>
        <w:rPr>
          <w:i/>
          <w:sz w:val="24"/>
          <w:szCs w:val="24"/>
          <w:lang w:val="ru-RU"/>
        </w:rPr>
      </w:pPr>
      <w:r w:rsidRPr="007A77E1">
        <w:rPr>
          <w:sz w:val="24"/>
          <w:szCs w:val="24"/>
        </w:rPr>
        <w:t xml:space="preserve">періодичне відстеження результативності регуляторного акта – </w:t>
      </w:r>
      <w:r w:rsidR="007A77E1" w:rsidRPr="007A77E1">
        <w:rPr>
          <w:sz w:val="24"/>
          <w:szCs w:val="24"/>
        </w:rPr>
        <w:t>через</w:t>
      </w:r>
      <w:r w:rsidRPr="007A77E1">
        <w:rPr>
          <w:sz w:val="24"/>
          <w:szCs w:val="24"/>
        </w:rPr>
        <w:t xml:space="preserve"> три роки </w:t>
      </w:r>
      <w:r w:rsidR="007A77E1" w:rsidRPr="007A77E1">
        <w:rPr>
          <w:sz w:val="24"/>
          <w:szCs w:val="24"/>
        </w:rPr>
        <w:t xml:space="preserve">з моменту проведення та публікування </w:t>
      </w:r>
      <w:r w:rsidRPr="007A77E1">
        <w:rPr>
          <w:sz w:val="24"/>
          <w:szCs w:val="24"/>
        </w:rPr>
        <w:t xml:space="preserve">повторного відстеження результативності </w:t>
      </w:r>
      <w:r w:rsidR="007A77E1" w:rsidRPr="007A77E1">
        <w:rPr>
          <w:sz w:val="24"/>
          <w:szCs w:val="24"/>
        </w:rPr>
        <w:t>регуляторного</w:t>
      </w:r>
      <w:r w:rsidRPr="007A77E1">
        <w:rPr>
          <w:sz w:val="24"/>
          <w:szCs w:val="24"/>
        </w:rPr>
        <w:t xml:space="preserve"> акт</w:t>
      </w:r>
      <w:r w:rsidR="007A77E1" w:rsidRPr="007A77E1">
        <w:rPr>
          <w:sz w:val="24"/>
          <w:szCs w:val="24"/>
        </w:rPr>
        <w:t>у</w:t>
      </w:r>
      <w:r w:rsidRPr="007A77E1">
        <w:rPr>
          <w:sz w:val="24"/>
          <w:szCs w:val="24"/>
        </w:rPr>
        <w:t>.</w:t>
      </w:r>
    </w:p>
    <w:p w:rsidR="00C44450" w:rsidRPr="00434216" w:rsidRDefault="00C44450" w:rsidP="00C44450">
      <w:pPr>
        <w:ind w:firstLine="708"/>
        <w:jc w:val="both"/>
        <w:rPr>
          <w:sz w:val="24"/>
          <w:szCs w:val="24"/>
        </w:rPr>
      </w:pPr>
      <w:r w:rsidRPr="00434216">
        <w:rPr>
          <w:sz w:val="24"/>
          <w:szCs w:val="24"/>
        </w:rPr>
        <w:t>Метод проведення відстеження результативності: статистичний.</w:t>
      </w:r>
    </w:p>
    <w:p w:rsidR="00C85954" w:rsidRPr="00434216" w:rsidRDefault="00C85954" w:rsidP="00C44450">
      <w:pPr>
        <w:ind w:firstLine="708"/>
        <w:jc w:val="both"/>
        <w:rPr>
          <w:sz w:val="24"/>
          <w:szCs w:val="24"/>
        </w:rPr>
      </w:pPr>
      <w:r w:rsidRPr="00434216">
        <w:rPr>
          <w:sz w:val="24"/>
          <w:szCs w:val="24"/>
        </w:rPr>
        <w:t>За результатами проведення відстежень буде можливо порівняти показники результативності дії регуляторного акта. У разі виявлення неврегульованих та проблемних питань, вони будуть усунені шляхом внесення відповідних змін.</w:t>
      </w:r>
    </w:p>
    <w:p w:rsidR="00C44450" w:rsidRPr="00DC6FA4" w:rsidRDefault="00C44450" w:rsidP="00C44450">
      <w:pPr>
        <w:ind w:firstLine="708"/>
        <w:jc w:val="both"/>
        <w:rPr>
          <w:color w:val="FF0000"/>
          <w:sz w:val="24"/>
          <w:szCs w:val="24"/>
          <w:lang w:val="ru-RU"/>
        </w:rPr>
      </w:pPr>
      <w:bookmarkStart w:id="0" w:name="n175"/>
      <w:bookmarkEnd w:id="0"/>
      <w:r w:rsidRPr="00DC6FA4">
        <w:rPr>
          <w:color w:val="FF0000"/>
          <w:sz w:val="24"/>
          <w:szCs w:val="24"/>
          <w:lang w:val="ru-RU"/>
        </w:rPr>
        <w:t xml:space="preserve"> </w:t>
      </w:r>
    </w:p>
    <w:p w:rsidR="0054180D" w:rsidRDefault="0054180D" w:rsidP="0054180D">
      <w:pPr>
        <w:ind w:firstLine="708"/>
        <w:jc w:val="both"/>
        <w:rPr>
          <w:sz w:val="24"/>
          <w:szCs w:val="24"/>
        </w:rPr>
      </w:pPr>
      <w:r w:rsidRPr="00434216">
        <w:rPr>
          <w:sz w:val="24"/>
          <w:szCs w:val="24"/>
        </w:rPr>
        <w:t xml:space="preserve"> Міський голова</w:t>
      </w:r>
      <w:r w:rsidRPr="00434216">
        <w:rPr>
          <w:sz w:val="24"/>
          <w:szCs w:val="24"/>
        </w:rPr>
        <w:tab/>
      </w:r>
      <w:r w:rsidRPr="00434216">
        <w:rPr>
          <w:sz w:val="24"/>
          <w:szCs w:val="24"/>
        </w:rPr>
        <w:tab/>
      </w:r>
      <w:r w:rsidRPr="00434216">
        <w:rPr>
          <w:sz w:val="24"/>
          <w:szCs w:val="24"/>
        </w:rPr>
        <w:tab/>
      </w:r>
      <w:r w:rsidRPr="00434216">
        <w:rPr>
          <w:sz w:val="24"/>
          <w:szCs w:val="24"/>
        </w:rPr>
        <w:tab/>
      </w:r>
      <w:r w:rsidRPr="00434216">
        <w:rPr>
          <w:sz w:val="24"/>
          <w:szCs w:val="24"/>
        </w:rPr>
        <w:tab/>
        <w:t xml:space="preserve">    О. Ю. Андріанова</w:t>
      </w:r>
    </w:p>
    <w:p w:rsidR="00434216" w:rsidRDefault="00434216" w:rsidP="0054180D">
      <w:pPr>
        <w:ind w:firstLine="708"/>
        <w:jc w:val="both"/>
        <w:rPr>
          <w:sz w:val="24"/>
          <w:szCs w:val="24"/>
        </w:rPr>
      </w:pPr>
    </w:p>
    <w:p w:rsidR="00434216" w:rsidRDefault="00434216" w:rsidP="0054180D">
      <w:pPr>
        <w:ind w:firstLine="708"/>
        <w:jc w:val="both"/>
        <w:rPr>
          <w:sz w:val="24"/>
          <w:szCs w:val="24"/>
        </w:rPr>
      </w:pPr>
    </w:p>
    <w:p w:rsidR="00434216" w:rsidRDefault="00434216" w:rsidP="0054180D">
      <w:pPr>
        <w:ind w:firstLine="708"/>
        <w:jc w:val="both"/>
        <w:rPr>
          <w:sz w:val="24"/>
          <w:szCs w:val="24"/>
        </w:rPr>
      </w:pPr>
    </w:p>
    <w:p w:rsidR="00434216" w:rsidRDefault="002D5958" w:rsidP="004342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5958" w:rsidRDefault="002D5958" w:rsidP="00434216">
      <w:pPr>
        <w:ind w:firstLine="708"/>
        <w:jc w:val="both"/>
        <w:rPr>
          <w:sz w:val="24"/>
          <w:szCs w:val="24"/>
        </w:rPr>
      </w:pPr>
    </w:p>
    <w:p w:rsidR="002D5958" w:rsidRDefault="002D5958" w:rsidP="00434216">
      <w:pPr>
        <w:ind w:firstLine="708"/>
        <w:jc w:val="both"/>
        <w:rPr>
          <w:sz w:val="24"/>
          <w:szCs w:val="24"/>
        </w:rPr>
      </w:pPr>
    </w:p>
    <w:p w:rsidR="002D5958" w:rsidRDefault="002D5958" w:rsidP="00434216">
      <w:pPr>
        <w:ind w:firstLine="708"/>
        <w:jc w:val="both"/>
        <w:rPr>
          <w:sz w:val="24"/>
          <w:szCs w:val="24"/>
        </w:rPr>
      </w:pPr>
    </w:p>
    <w:p w:rsidR="002D5958" w:rsidRDefault="002D5958" w:rsidP="00434216">
      <w:pPr>
        <w:ind w:firstLine="708"/>
        <w:jc w:val="both"/>
        <w:rPr>
          <w:sz w:val="24"/>
          <w:szCs w:val="24"/>
        </w:rPr>
      </w:pPr>
    </w:p>
    <w:p w:rsidR="002D5958" w:rsidRPr="00B64BF3" w:rsidRDefault="002D5958" w:rsidP="00434216">
      <w:pPr>
        <w:ind w:firstLine="708"/>
        <w:jc w:val="both"/>
        <w:rPr>
          <w:color w:val="002060"/>
          <w:sz w:val="24"/>
          <w:szCs w:val="24"/>
        </w:rPr>
      </w:pPr>
    </w:p>
    <w:p w:rsidR="007734E1" w:rsidRDefault="007734E1" w:rsidP="00295B1F">
      <w:pPr>
        <w:ind w:firstLine="708"/>
        <w:jc w:val="both"/>
        <w:rPr>
          <w:color w:val="FF0000"/>
          <w:sz w:val="24"/>
          <w:szCs w:val="24"/>
        </w:rPr>
      </w:pPr>
    </w:p>
    <w:p w:rsidR="00B9311B" w:rsidRDefault="00B9311B" w:rsidP="00295B1F">
      <w:pPr>
        <w:ind w:firstLine="708"/>
        <w:jc w:val="both"/>
        <w:rPr>
          <w:color w:val="FF0000"/>
          <w:sz w:val="24"/>
          <w:szCs w:val="24"/>
        </w:rPr>
      </w:pPr>
    </w:p>
    <w:p w:rsidR="00B9311B" w:rsidRPr="00CC5101" w:rsidRDefault="00B9311B" w:rsidP="00B9311B">
      <w:pPr>
        <w:pStyle w:val="af0"/>
        <w:shd w:val="clear" w:color="auto" w:fill="auto"/>
        <w:tabs>
          <w:tab w:val="left" w:pos="567"/>
        </w:tabs>
        <w:spacing w:line="270" w:lineRule="exact"/>
        <w:ind w:left="5103" w:firstLine="142"/>
        <w:jc w:val="center"/>
        <w:rPr>
          <w:sz w:val="24"/>
          <w:szCs w:val="24"/>
          <w:lang w:val="uk-UA"/>
        </w:rPr>
      </w:pPr>
      <w:r w:rsidRPr="00CC5101">
        <w:rPr>
          <w:sz w:val="24"/>
          <w:szCs w:val="24"/>
          <w:lang w:val="uk-UA"/>
        </w:rPr>
        <w:lastRenderedPageBreak/>
        <w:t xml:space="preserve">             Додаток </w:t>
      </w:r>
    </w:p>
    <w:p w:rsidR="00B9311B" w:rsidRPr="00CC5101" w:rsidRDefault="00B9311B" w:rsidP="00B9311B">
      <w:pPr>
        <w:pStyle w:val="af0"/>
        <w:shd w:val="clear" w:color="auto" w:fill="auto"/>
        <w:spacing w:line="270" w:lineRule="exact"/>
        <w:ind w:left="5103" w:firstLine="142"/>
        <w:jc w:val="center"/>
        <w:rPr>
          <w:sz w:val="24"/>
          <w:szCs w:val="24"/>
          <w:lang w:val="uk-UA"/>
        </w:rPr>
      </w:pPr>
      <w:r w:rsidRPr="00CC5101">
        <w:rPr>
          <w:sz w:val="24"/>
          <w:szCs w:val="24"/>
          <w:lang w:val="uk-UA"/>
        </w:rPr>
        <w:t xml:space="preserve">                до аналізу регуляторного впливу</w:t>
      </w:r>
    </w:p>
    <w:p w:rsidR="00B9311B" w:rsidRDefault="00B9311B" w:rsidP="00B9311B">
      <w:pPr>
        <w:pStyle w:val="af0"/>
        <w:shd w:val="clear" w:color="auto" w:fill="auto"/>
        <w:spacing w:line="270" w:lineRule="exact"/>
        <w:jc w:val="center"/>
        <w:rPr>
          <w:b/>
          <w:sz w:val="24"/>
          <w:szCs w:val="24"/>
          <w:lang w:val="uk-UA"/>
        </w:rPr>
      </w:pPr>
    </w:p>
    <w:p w:rsidR="00B9311B" w:rsidRPr="00A34EAD" w:rsidRDefault="00B9311B" w:rsidP="00B9311B">
      <w:pPr>
        <w:pStyle w:val="af0"/>
        <w:shd w:val="clear" w:color="auto" w:fill="auto"/>
        <w:spacing w:line="270" w:lineRule="exact"/>
        <w:jc w:val="center"/>
        <w:rPr>
          <w:sz w:val="28"/>
          <w:szCs w:val="28"/>
          <w:lang w:val="uk-UA"/>
        </w:rPr>
      </w:pPr>
      <w:r w:rsidRPr="00A34EAD">
        <w:rPr>
          <w:sz w:val="28"/>
          <w:szCs w:val="28"/>
          <w:lang w:val="uk-UA"/>
        </w:rPr>
        <w:t>ТЕСТ</w:t>
      </w:r>
    </w:p>
    <w:p w:rsidR="00B9311B" w:rsidRPr="00A34EAD" w:rsidRDefault="00B9311B" w:rsidP="00B9311B">
      <w:pPr>
        <w:pStyle w:val="af0"/>
        <w:shd w:val="clear" w:color="auto" w:fill="auto"/>
        <w:spacing w:line="270" w:lineRule="exact"/>
        <w:jc w:val="center"/>
        <w:rPr>
          <w:sz w:val="28"/>
          <w:szCs w:val="28"/>
          <w:lang w:val="uk-UA"/>
        </w:rPr>
      </w:pPr>
      <w:r w:rsidRPr="00A34EAD">
        <w:rPr>
          <w:sz w:val="28"/>
          <w:szCs w:val="28"/>
          <w:lang w:val="uk-UA"/>
        </w:rPr>
        <w:t xml:space="preserve"> малого підприємництва (М-Тест)</w:t>
      </w:r>
    </w:p>
    <w:p w:rsidR="00B9311B" w:rsidRPr="00A34EAD" w:rsidRDefault="00B9311B" w:rsidP="00B9311B">
      <w:pPr>
        <w:pStyle w:val="af0"/>
        <w:shd w:val="clear" w:color="auto" w:fill="auto"/>
        <w:spacing w:line="270" w:lineRule="exact"/>
        <w:ind w:firstLine="851"/>
        <w:jc w:val="both"/>
        <w:rPr>
          <w:sz w:val="24"/>
          <w:szCs w:val="24"/>
          <w:lang w:val="uk-UA"/>
        </w:rPr>
      </w:pPr>
    </w:p>
    <w:p w:rsidR="00B9311B" w:rsidRPr="00A34EAD" w:rsidRDefault="00B9311B" w:rsidP="006E3E0C">
      <w:pPr>
        <w:pStyle w:val="af0"/>
        <w:shd w:val="clear" w:color="auto" w:fill="auto"/>
        <w:spacing w:line="270" w:lineRule="exact"/>
        <w:ind w:firstLine="567"/>
        <w:jc w:val="both"/>
        <w:rPr>
          <w:sz w:val="24"/>
          <w:szCs w:val="24"/>
          <w:lang w:val="uk-UA"/>
        </w:rPr>
      </w:pPr>
      <w:r w:rsidRPr="00A34EAD">
        <w:rPr>
          <w:sz w:val="24"/>
          <w:szCs w:val="24"/>
          <w:lang w:val="uk-UA"/>
        </w:rPr>
        <w:t xml:space="preserve">1. Консультації з представниками мікро- та малого підприємництва щодо оцінки впливу регулювання </w:t>
      </w:r>
    </w:p>
    <w:p w:rsidR="00B9311B" w:rsidRPr="005D4D89" w:rsidRDefault="00B9311B" w:rsidP="006E3E0C">
      <w:pPr>
        <w:pStyle w:val="af0"/>
        <w:shd w:val="clear" w:color="auto" w:fill="auto"/>
        <w:spacing w:line="270" w:lineRule="exact"/>
        <w:ind w:firstLine="567"/>
        <w:jc w:val="both"/>
        <w:rPr>
          <w:sz w:val="24"/>
          <w:szCs w:val="24"/>
          <w:lang w:val="uk-UA"/>
        </w:rPr>
      </w:pPr>
      <w:r w:rsidRPr="00DC254D">
        <w:rPr>
          <w:sz w:val="24"/>
          <w:szCs w:val="24"/>
          <w:lang w:val="uk-UA"/>
        </w:rPr>
        <w:t xml:space="preserve">Консультації щодо визначення впливу запропонованого регулювання на суб’єктів малого </w:t>
      </w:r>
      <w:r w:rsidRPr="005D4D89">
        <w:rPr>
          <w:sz w:val="24"/>
          <w:szCs w:val="24"/>
          <w:lang w:val="uk-UA"/>
        </w:rPr>
        <w:t xml:space="preserve">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940631" w:rsidRPr="005D4D89">
        <w:rPr>
          <w:sz w:val="24"/>
          <w:szCs w:val="24"/>
          <w:lang w:val="uk-UA"/>
        </w:rPr>
        <w:t>0</w:t>
      </w:r>
      <w:r w:rsidR="005D4D89">
        <w:rPr>
          <w:sz w:val="24"/>
          <w:szCs w:val="24"/>
          <w:lang w:val="uk-UA"/>
        </w:rPr>
        <w:t>9</w:t>
      </w:r>
      <w:r w:rsidRPr="005D4D89">
        <w:rPr>
          <w:sz w:val="24"/>
          <w:szCs w:val="24"/>
          <w:lang w:val="uk-UA"/>
        </w:rPr>
        <w:t>.0</w:t>
      </w:r>
      <w:r w:rsidR="00940631" w:rsidRPr="005D4D89">
        <w:rPr>
          <w:sz w:val="24"/>
          <w:szCs w:val="24"/>
          <w:lang w:val="uk-UA"/>
        </w:rPr>
        <w:t>9</w:t>
      </w:r>
      <w:r w:rsidRPr="005D4D89">
        <w:rPr>
          <w:sz w:val="24"/>
          <w:szCs w:val="24"/>
          <w:lang w:val="uk-UA"/>
        </w:rPr>
        <w:t xml:space="preserve">.2019 року по </w:t>
      </w:r>
      <w:r w:rsidR="005D4D89" w:rsidRPr="005D4D89">
        <w:rPr>
          <w:sz w:val="24"/>
          <w:szCs w:val="24"/>
          <w:lang w:val="uk-UA"/>
        </w:rPr>
        <w:t>13</w:t>
      </w:r>
      <w:r w:rsidRPr="005D4D89">
        <w:rPr>
          <w:sz w:val="24"/>
          <w:szCs w:val="24"/>
          <w:lang w:val="uk-UA"/>
        </w:rPr>
        <w:t>.0</w:t>
      </w:r>
      <w:r w:rsidR="00940631" w:rsidRPr="005D4D89">
        <w:rPr>
          <w:sz w:val="24"/>
          <w:szCs w:val="24"/>
          <w:lang w:val="uk-UA"/>
        </w:rPr>
        <w:t>9</w:t>
      </w:r>
      <w:r w:rsidRPr="005D4D89">
        <w:rPr>
          <w:sz w:val="24"/>
          <w:szCs w:val="24"/>
          <w:lang w:val="uk-UA"/>
        </w:rPr>
        <w:t>.2019 рік.</w:t>
      </w:r>
    </w:p>
    <w:p w:rsidR="00B9311B" w:rsidRPr="00B6159C" w:rsidRDefault="00B9311B" w:rsidP="00B9311B">
      <w:pPr>
        <w:pStyle w:val="af0"/>
        <w:shd w:val="clear" w:color="auto" w:fill="auto"/>
        <w:spacing w:line="270" w:lineRule="exact"/>
        <w:jc w:val="center"/>
        <w:rPr>
          <w:color w:val="C00000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3747"/>
        <w:gridCol w:w="1527"/>
        <w:gridCol w:w="2867"/>
      </w:tblGrid>
      <w:tr w:rsidR="00B9311B" w:rsidRPr="00B6159C" w:rsidTr="00B9311B">
        <w:trPr>
          <w:trHeight w:val="2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940631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940631" w:rsidRDefault="00B9311B" w:rsidP="0094063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940631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940631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BE6453" w:rsidRPr="00B6159C" w:rsidTr="000A23AE">
        <w:trPr>
          <w:trHeight w:val="2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453" w:rsidRPr="00940631" w:rsidRDefault="00BE6453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453" w:rsidRPr="00940631" w:rsidRDefault="00BE6453" w:rsidP="000C24AA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31">
              <w:rPr>
                <w:rFonts w:ascii="Times New Roman" w:eastAsia="Times New Roman" w:hAnsi="Times New Roman" w:cs="Times New Roman"/>
                <w:lang w:eastAsia="ru-RU"/>
              </w:rPr>
              <w:t>Телефонні розмови</w:t>
            </w: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631">
              <w:rPr>
                <w:rFonts w:ascii="Times New Roman" w:eastAsia="Times New Roman" w:hAnsi="Times New Roman" w:cs="Times New Roman"/>
                <w:lang w:eastAsia="ru-RU"/>
              </w:rPr>
              <w:t xml:space="preserve">  із замовниками будівництва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453" w:rsidRPr="00940631" w:rsidRDefault="00BE6453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6453" w:rsidRPr="00940631" w:rsidRDefault="00BE6453" w:rsidP="00BE6453">
            <w:pPr>
              <w:pStyle w:val="afa"/>
              <w:ind w:left="32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Доведення до відома опитуваних обґрунтування</w:t>
            </w:r>
          </w:p>
          <w:p w:rsidR="00BE6453" w:rsidRPr="00940631" w:rsidRDefault="00BE6453" w:rsidP="00BE6453">
            <w:pPr>
              <w:pStyle w:val="afa"/>
              <w:ind w:left="32" w:right="141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необхідності прийняття зазначеного проекту</w:t>
            </w:r>
            <w:r w:rsidRPr="00940631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регуляторного акту та інформації про дотримання вимог чинного законодавства щодо обов’язковості укладання договору про пайову участь</w:t>
            </w:r>
            <w:r w:rsidRPr="00940631">
              <w:rPr>
                <w:rFonts w:ascii="Times New Roman" w:hAnsi="Times New Roman" w:cs="Times New Roman"/>
              </w:rPr>
              <w:t xml:space="preserve"> у створенні і розвитку </w:t>
            </w:r>
          </w:p>
          <w:p w:rsidR="00BE6453" w:rsidRPr="00940631" w:rsidRDefault="00BE6453" w:rsidP="00BE6453">
            <w:pPr>
              <w:pStyle w:val="afa"/>
              <w:ind w:left="32" w:right="141"/>
              <w:jc w:val="center"/>
              <w:rPr>
                <w:rFonts w:ascii="Times New Roman" w:hAnsi="Times New Roman" w:cs="Times New Roman"/>
              </w:rPr>
            </w:pPr>
            <w:r w:rsidRPr="00940631">
              <w:rPr>
                <w:rFonts w:ascii="Times New Roman" w:hAnsi="Times New Roman" w:cs="Times New Roman"/>
              </w:rPr>
              <w:t>інженерно-транспортної та соціальної інфраструктури населених пунктів громади. У цілому запропоноване регулювання сприймається</w:t>
            </w:r>
            <w:r w:rsidR="00940631">
              <w:rPr>
                <w:rFonts w:ascii="Times New Roman" w:hAnsi="Times New Roman" w:cs="Times New Roman"/>
              </w:rPr>
              <w:t>.</w:t>
            </w:r>
          </w:p>
        </w:tc>
      </w:tr>
      <w:tr w:rsidR="00BE6453" w:rsidRPr="001C7142" w:rsidTr="00BE6453">
        <w:trPr>
          <w:trHeight w:val="220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6453" w:rsidRPr="00940631" w:rsidRDefault="00BE6453" w:rsidP="00940631">
            <w:pPr>
              <w:pStyle w:val="afa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631">
              <w:rPr>
                <w:rFonts w:ascii="Times New Roman" w:hAnsi="Times New Roman" w:cs="Times New Roman"/>
                <w:szCs w:val="24"/>
              </w:rPr>
              <w:t>2</w:t>
            </w:r>
          </w:p>
          <w:p w:rsidR="00BE6453" w:rsidRPr="00940631" w:rsidRDefault="00BE6453" w:rsidP="00940631">
            <w:pPr>
              <w:pStyle w:val="af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6453" w:rsidRDefault="00BE6453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631">
              <w:rPr>
                <w:rFonts w:ascii="Times New Roman" w:hAnsi="Times New Roman" w:cs="Times New Roman"/>
                <w:szCs w:val="24"/>
              </w:rPr>
              <w:t>Засідання постійної комісії міської ради з питань  соціально-економічного  розвитку галузей народного господарства комунальної   власності  і обслуговування  населення</w:t>
            </w: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631" w:rsidRPr="00940631" w:rsidRDefault="00940631" w:rsidP="00940631">
            <w:pPr>
              <w:pStyle w:val="afa"/>
              <w:ind w:righ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6453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40631" w:rsidRDefault="00940631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631" w:rsidRPr="00940631" w:rsidRDefault="00940631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453" w:rsidRPr="00940631" w:rsidRDefault="00BE6453" w:rsidP="00BE6453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6453" w:rsidRPr="00DC254D" w:rsidRDefault="00BE6453" w:rsidP="000C24A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1B" w:rsidRDefault="00B9311B" w:rsidP="00B9311B">
      <w:pPr>
        <w:pStyle w:val="af0"/>
        <w:shd w:val="clear" w:color="auto" w:fill="auto"/>
        <w:spacing w:line="270" w:lineRule="exact"/>
        <w:jc w:val="center"/>
        <w:rPr>
          <w:sz w:val="24"/>
          <w:szCs w:val="24"/>
          <w:lang w:val="uk-UA"/>
        </w:rPr>
      </w:pPr>
    </w:p>
    <w:p w:rsidR="00B9311B" w:rsidRPr="00416C32" w:rsidRDefault="00B9311B" w:rsidP="006E3E0C">
      <w:pPr>
        <w:pStyle w:val="af0"/>
        <w:shd w:val="clear" w:color="auto" w:fill="auto"/>
        <w:spacing w:line="270" w:lineRule="exact"/>
        <w:ind w:firstLine="567"/>
        <w:jc w:val="both"/>
        <w:rPr>
          <w:color w:val="C00000"/>
          <w:sz w:val="24"/>
          <w:szCs w:val="24"/>
          <w:lang w:val="uk-UA"/>
        </w:rPr>
      </w:pPr>
      <w:bookmarkStart w:id="1" w:name="n202"/>
      <w:bookmarkEnd w:id="1"/>
      <w:r w:rsidRPr="00A34EAD">
        <w:rPr>
          <w:sz w:val="24"/>
          <w:szCs w:val="24"/>
        </w:rPr>
        <w:t xml:space="preserve">2. </w:t>
      </w:r>
      <w:r w:rsidRPr="00A34EAD">
        <w:rPr>
          <w:sz w:val="24"/>
          <w:szCs w:val="24"/>
          <w:lang w:val="uk-UA"/>
        </w:rPr>
        <w:t>Вимірювання впливу регулювання на суб’єктів малого підприємництва (мікро- та малі):</w:t>
      </w:r>
    </w:p>
    <w:p w:rsidR="00B9311B" w:rsidRPr="00B6159C" w:rsidRDefault="00B9311B" w:rsidP="006E3E0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31">
        <w:rPr>
          <w:rFonts w:ascii="Times New Roman" w:hAnsi="Times New Roman" w:cs="Times New Roman"/>
          <w:sz w:val="24"/>
          <w:szCs w:val="24"/>
        </w:rPr>
        <w:t xml:space="preserve">кількість суб’єктів малого підприємництва, на яких поширюється </w:t>
      </w:r>
      <w:r w:rsidRPr="00B6159C">
        <w:rPr>
          <w:rFonts w:ascii="Times New Roman" w:hAnsi="Times New Roman" w:cs="Times New Roman"/>
          <w:sz w:val="24"/>
          <w:szCs w:val="24"/>
        </w:rPr>
        <w:t>регулювання: 1</w:t>
      </w:r>
      <w:r w:rsidR="00FA6B0C">
        <w:rPr>
          <w:rFonts w:ascii="Times New Roman" w:hAnsi="Times New Roman" w:cs="Times New Roman"/>
          <w:sz w:val="24"/>
          <w:szCs w:val="24"/>
        </w:rPr>
        <w:t>2</w:t>
      </w:r>
      <w:r w:rsidRPr="00B6159C">
        <w:rPr>
          <w:rFonts w:ascii="Times New Roman" w:hAnsi="Times New Roman" w:cs="Times New Roman"/>
          <w:sz w:val="24"/>
          <w:szCs w:val="24"/>
        </w:rPr>
        <w:t xml:space="preserve"> (одиниць), у тому числі малого підприємництва </w:t>
      </w:r>
      <w:r w:rsidR="00FA6B0C">
        <w:rPr>
          <w:rFonts w:ascii="Times New Roman" w:hAnsi="Times New Roman" w:cs="Times New Roman"/>
          <w:sz w:val="24"/>
          <w:szCs w:val="24"/>
        </w:rPr>
        <w:t>5</w:t>
      </w:r>
      <w:r w:rsidRPr="00B6159C">
        <w:rPr>
          <w:rFonts w:ascii="Times New Roman" w:hAnsi="Times New Roman" w:cs="Times New Roman"/>
          <w:sz w:val="24"/>
          <w:szCs w:val="24"/>
        </w:rPr>
        <w:t xml:space="preserve"> (одиниць) та мікропідприємництва </w:t>
      </w:r>
      <w:r w:rsidR="00FA6B0C">
        <w:rPr>
          <w:rFonts w:ascii="Times New Roman" w:hAnsi="Times New Roman" w:cs="Times New Roman"/>
          <w:sz w:val="24"/>
          <w:szCs w:val="24"/>
        </w:rPr>
        <w:t>7</w:t>
      </w:r>
      <w:r w:rsidRPr="00B6159C">
        <w:rPr>
          <w:rFonts w:ascii="Times New Roman" w:hAnsi="Times New Roman" w:cs="Times New Roman"/>
          <w:sz w:val="24"/>
          <w:szCs w:val="24"/>
        </w:rPr>
        <w:t xml:space="preserve"> (одиниць);</w:t>
      </w:r>
    </w:p>
    <w:p w:rsidR="00B9311B" w:rsidRPr="00D27E31" w:rsidRDefault="00B9311B" w:rsidP="006E3E0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31">
        <w:rPr>
          <w:rFonts w:ascii="Times New Roman" w:hAnsi="Times New Roman" w:cs="Times New Roman"/>
          <w:sz w:val="24"/>
          <w:szCs w:val="24"/>
        </w:rPr>
        <w:t xml:space="preserve">питома вага суб’єктів малого </w:t>
      </w:r>
      <w:r w:rsidRPr="00416C32">
        <w:rPr>
          <w:rFonts w:ascii="Times New Roman" w:hAnsi="Times New Roman" w:cs="Times New Roman"/>
          <w:sz w:val="24"/>
          <w:szCs w:val="24"/>
        </w:rPr>
        <w:t>підприємництва у загальній кількості суб’єктів господарювання, на яких проблема справляє вплив 100 (відсотків) (відповідно до таблиці «Оцінка впливу на сферу інтересів суб’єктів господарювання</w:t>
      </w:r>
      <w:r w:rsidRPr="00D27E31">
        <w:rPr>
          <w:rFonts w:ascii="Times New Roman" w:hAnsi="Times New Roman" w:cs="Times New Roman"/>
          <w:color w:val="000000"/>
          <w:sz w:val="24"/>
          <w:szCs w:val="24"/>
        </w:rPr>
        <w:t>» додатка 1 до Методики проведення аналізу впливу регуляторного акта).</w:t>
      </w:r>
    </w:p>
    <w:p w:rsidR="00B9311B" w:rsidRDefault="00B9311B" w:rsidP="00B9311B">
      <w:pPr>
        <w:pStyle w:val="af0"/>
        <w:shd w:val="clear" w:color="auto" w:fill="auto"/>
        <w:spacing w:line="270" w:lineRule="exact"/>
        <w:ind w:firstLine="851"/>
        <w:jc w:val="both"/>
        <w:rPr>
          <w:color w:val="C00000"/>
          <w:sz w:val="24"/>
          <w:szCs w:val="24"/>
          <w:lang w:val="uk-UA"/>
        </w:rPr>
      </w:pPr>
      <w:bookmarkStart w:id="2" w:name="n204"/>
      <w:bookmarkEnd w:id="2"/>
    </w:p>
    <w:p w:rsidR="00B9311B" w:rsidRPr="00A34EAD" w:rsidRDefault="00B9311B" w:rsidP="006E3E0C">
      <w:pPr>
        <w:pStyle w:val="af0"/>
        <w:shd w:val="clear" w:color="auto" w:fill="auto"/>
        <w:spacing w:line="270" w:lineRule="exact"/>
        <w:ind w:firstLine="567"/>
        <w:jc w:val="both"/>
        <w:rPr>
          <w:sz w:val="24"/>
          <w:szCs w:val="24"/>
          <w:lang w:val="uk-UA"/>
        </w:rPr>
      </w:pPr>
      <w:r w:rsidRPr="00A34EAD">
        <w:rPr>
          <w:sz w:val="24"/>
          <w:szCs w:val="24"/>
          <w:lang w:val="uk-UA"/>
        </w:rPr>
        <w:t>3. Розрахунок витрат суб’єктів малого підприємництва на виконання вимог регулювання</w:t>
      </w:r>
    </w:p>
    <w:p w:rsidR="00B9311B" w:rsidRPr="00810763" w:rsidRDefault="00B9311B" w:rsidP="00B9311B">
      <w:pPr>
        <w:pStyle w:val="af0"/>
        <w:shd w:val="clear" w:color="auto" w:fill="auto"/>
        <w:spacing w:line="270" w:lineRule="exact"/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969"/>
        <w:gridCol w:w="1701"/>
        <w:gridCol w:w="1574"/>
        <w:gridCol w:w="1402"/>
      </w:tblGrid>
      <w:tr w:rsidR="00B9311B" w:rsidRPr="00810763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У перший рік (стартовий рік провадження регулювання)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B9311B" w:rsidRPr="00810763" w:rsidTr="003F0464">
        <w:trPr>
          <w:trHeight w:val="2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Придбання необхідного обладнання (пристроїв, машин, механізмів) </w:t>
            </w:r>
          </w:p>
          <w:p w:rsidR="00C64BD7" w:rsidRDefault="00B9311B" w:rsidP="00C64BD7">
            <w:pPr>
              <w:pStyle w:val="afa"/>
              <w:ind w:left="141" w:right="142"/>
              <w:jc w:val="both"/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A6FB2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кількість необхідних одиниць обладнання Х вартість одиниці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Процедури повірки та/або </w:t>
            </w:r>
            <w:r w:rsidRPr="003A6FB2">
              <w:rPr>
                <w:rFonts w:ascii="Times New Roman" w:hAnsi="Times New Roman" w:cs="Times New Roman"/>
                <w:lang w:val="ru-RU"/>
              </w:rPr>
              <w:t xml:space="preserve">постановки </w:t>
            </w:r>
            <w:r w:rsidRPr="003A6FB2">
              <w:rPr>
                <w:rFonts w:ascii="Times New Roman" w:hAnsi="Times New Roman" w:cs="Times New Roman"/>
              </w:rPr>
              <w:t>на відповідний облік у визначеному органі державної влади чи місцевого самоврядування</w:t>
            </w:r>
          </w:p>
          <w:p w:rsidR="00B9311B" w:rsidRPr="00C64BD7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BD7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4BD7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Процедури експлуатації обладнання (експлуатаційні витрати – витратні матеріали) </w:t>
            </w:r>
          </w:p>
          <w:p w:rsidR="00B9311B" w:rsidRPr="00C64BD7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BD7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3A6FB2" w:rsidRDefault="00B9311B" w:rsidP="00C64BD7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4BD7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Процедури обслуговування обладнання (технічне обслуговування) 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оцінка вартості процедури 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</w:rPr>
              <w:t>Інші процедури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 xml:space="preserve">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Разом, гривень 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Формула:</w:t>
            </w:r>
          </w:p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(сума рядків 1 + 2 + 3 + 4 + 5)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3F04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1</w:t>
            </w:r>
            <w:r w:rsidR="003F0464" w:rsidRPr="003A6FB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</w:rPr>
              <w:t xml:space="preserve">Сумарно, гривень 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Формула:</w:t>
            </w:r>
          </w:p>
          <w:p w:rsidR="00B9311B" w:rsidRPr="003A6FB2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3A6FB2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A6FB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9311B" w:rsidRPr="001C7142" w:rsidTr="003F0464">
        <w:trPr>
          <w:trHeight w:val="2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B9311B" w:rsidRPr="001C7142" w:rsidTr="003F0464">
        <w:trPr>
          <w:trHeight w:val="2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 xml:space="preserve">Розрахунок вартості 1 людино-години: норма робочого часу на 2019 рік становить при 40-годинному робочому тижні – 1993,0 годин (норми тривалості робочого часу на 2019 рік. Лист Мінсоцполітики від </w:t>
            </w:r>
            <w:r w:rsidRPr="00F86728">
              <w:rPr>
                <w:rFonts w:ascii="Times New Roman" w:hAnsi="Times New Roman" w:cs="Times New Roman"/>
                <w:shd w:val="clear" w:color="auto" w:fill="FFFFFF"/>
              </w:rPr>
              <w:t xml:space="preserve">08.08.2018 р. № 78/0/206-18 </w:t>
            </w:r>
            <w:r w:rsidRPr="00F86728">
              <w:rPr>
                <w:rFonts w:ascii="Times New Roman" w:hAnsi="Times New Roman" w:cs="Times New Roman"/>
              </w:rPr>
              <w:t xml:space="preserve">«Про розрахунок норми тривалості робочого часу на 2019 рік»). </w:t>
            </w:r>
          </w:p>
          <w:p w:rsidR="003F0464" w:rsidRPr="00F86728" w:rsidRDefault="00B9311B" w:rsidP="00C15424">
            <w:pPr>
              <w:pStyle w:val="afa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Для розрахунку використовується мінімальна заробітна плата, що у 2019 році становить 4173</w:t>
            </w:r>
            <w:r w:rsidR="003F0464" w:rsidRPr="00F86728">
              <w:rPr>
                <w:rFonts w:ascii="Times New Roman" w:hAnsi="Times New Roman" w:cs="Times New Roman"/>
              </w:rPr>
              <w:t>,00</w:t>
            </w:r>
            <w:r w:rsidRPr="00F86728">
              <w:rPr>
                <w:rFonts w:ascii="Times New Roman" w:hAnsi="Times New Roman" w:cs="Times New Roman"/>
              </w:rPr>
              <w:t xml:space="preserve"> грн. та у погодинному розмірі 25,13 грн. (ст. 8 Закону України від 23.11.2018 р. </w:t>
            </w:r>
            <w:r w:rsidRPr="00F86728">
              <w:rPr>
                <w:rFonts w:ascii="Times New Roman" w:hAnsi="Times New Roman" w:cs="Times New Roman"/>
                <w:bdr w:val="none" w:sz="0" w:space="0" w:color="auto" w:frame="1"/>
              </w:rPr>
              <w:t xml:space="preserve">№ 2629-VIII </w:t>
            </w:r>
            <w:r w:rsidRPr="00F86728">
              <w:rPr>
                <w:rFonts w:ascii="Times New Roman" w:hAnsi="Times New Roman" w:cs="Times New Roman"/>
              </w:rPr>
              <w:t>«Про Державний бюджет України на 2019 рік»).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Процедури отримання первинної інформації про вимоги регулювання</w:t>
            </w:r>
          </w:p>
          <w:p w:rsidR="00B9311B" w:rsidRPr="00F86728" w:rsidRDefault="00B9311B" w:rsidP="00F86728">
            <w:pPr>
              <w:pStyle w:val="afa"/>
              <w:ind w:left="14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sz w:val="16"/>
                <w:szCs w:val="16"/>
              </w:rPr>
              <w:t>Формула: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Style w:val="rvts11"/>
                <w:rFonts w:ascii="Times New Roman" w:hAnsi="Times New Roman" w:cs="Times New Roman"/>
                <w:i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sz w:val="16"/>
                <w:szCs w:val="16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  <w:p w:rsidR="00B9311B" w:rsidRPr="00F86728" w:rsidRDefault="00B9311B" w:rsidP="00F86728">
            <w:pPr>
              <w:pStyle w:val="afa"/>
              <w:ind w:left="141"/>
              <w:jc w:val="both"/>
              <w:rPr>
                <w:rFonts w:ascii="Times New Roman" w:hAnsi="Times New Roman" w:cs="Times New Roman"/>
                <w:i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1 год. х 25,13 = 25,13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25,13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3F0464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25,13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125,65</w:t>
            </w:r>
          </w:p>
          <w:p w:rsidR="003F0464" w:rsidRPr="00F86728" w:rsidRDefault="003F0464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Процедури організації виконання вимог регулювання.</w:t>
            </w:r>
          </w:p>
          <w:tbl>
            <w:tblPr>
              <w:tblW w:w="978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5812"/>
            </w:tblGrid>
            <w:tr w:rsidR="00B9311B" w:rsidRPr="00F86728" w:rsidTr="00B9311B">
              <w:trPr>
                <w:trHeight w:val="15"/>
              </w:trPr>
              <w:tc>
                <w:tcPr>
                  <w:tcW w:w="20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9311B" w:rsidRPr="00F86728" w:rsidRDefault="00B9311B" w:rsidP="00F86728">
                  <w:pPr>
                    <w:pStyle w:val="afa"/>
                    <w:ind w:left="141" w:right="142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867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Формула:</w:t>
                  </w:r>
                </w:p>
                <w:p w:rsidR="00B9311B" w:rsidRPr="00F86728" w:rsidRDefault="00B9311B" w:rsidP="00F86728">
                  <w:pPr>
                    <w:pStyle w:val="afa"/>
                    <w:ind w:left="141" w:right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67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витрати часу на розроблення та впровадження </w:t>
                  </w:r>
                  <w:r w:rsidRPr="00F867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lastRenderedPageBreak/>
                    <w:t>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      </w:r>
                </w:p>
              </w:tc>
              <w:tc>
                <w:tcPr>
                  <w:tcW w:w="29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9311B" w:rsidRPr="00F86728" w:rsidRDefault="00B9311B" w:rsidP="00F86728">
                  <w:pPr>
                    <w:pStyle w:val="afa"/>
                    <w:ind w:left="141" w:right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9311B" w:rsidRPr="00F86728" w:rsidRDefault="003F0464" w:rsidP="00F86728">
            <w:pPr>
              <w:pStyle w:val="afa"/>
              <w:ind w:left="141"/>
              <w:jc w:val="both"/>
              <w:rPr>
                <w:rFonts w:ascii="Times New Roman" w:hAnsi="Times New Roman" w:cs="Times New Roman"/>
                <w:i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</w:t>
            </w:r>
            <w:r w:rsidR="00B9311B"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год. х 25,13 = </w:t>
            </w: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50</w:t>
            </w:r>
            <w:r w:rsidR="00B9311B"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26</w:t>
            </w:r>
            <w:r w:rsidR="00B9311B"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lastRenderedPageBreak/>
              <w:t>50,26</w:t>
            </w: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lastRenderedPageBreak/>
              <w:t>50,26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lastRenderedPageBreak/>
              <w:t>251</w:t>
            </w:r>
            <w:r w:rsidR="00B9311B" w:rsidRPr="00F86728">
              <w:rPr>
                <w:rFonts w:ascii="Times New Roman" w:hAnsi="Times New Roman" w:cs="Times New Roman"/>
              </w:rPr>
              <w:t>,</w:t>
            </w:r>
            <w:r w:rsidRPr="00F86728">
              <w:rPr>
                <w:rFonts w:ascii="Times New Roman" w:hAnsi="Times New Roman" w:cs="Times New Roman"/>
              </w:rPr>
              <w:t>30</w:t>
            </w: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ind w:left="141" w:right="142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Процедури щодо забезпечення процесу перевірок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Інші процедури (</w:t>
            </w:r>
            <w:r w:rsidR="00C15424" w:rsidRPr="00F86728">
              <w:rPr>
                <w:rFonts w:ascii="Times New Roman" w:hAnsi="Times New Roman" w:cs="Times New Roman"/>
              </w:rPr>
              <w:t>витрати часу на проведення оплати пайової участі замовників будівництва</w:t>
            </w:r>
            <w:r w:rsidRPr="00F86728">
              <w:rPr>
                <w:rFonts w:ascii="Times New Roman" w:hAnsi="Times New Roman" w:cs="Times New Roman"/>
              </w:rPr>
              <w:t>)</w:t>
            </w:r>
          </w:p>
          <w:p w:rsidR="00C15424" w:rsidRPr="00F86728" w:rsidRDefault="00C15424" w:rsidP="00C15424">
            <w:pPr>
              <w:pStyle w:val="afa"/>
              <w:ind w:left="141"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8">
              <w:rPr>
                <w:rFonts w:ascii="Times New Roman" w:hAnsi="Times New Roman" w:cs="Times New Roman"/>
                <w:i/>
                <w:sz w:val="16"/>
                <w:szCs w:val="16"/>
              </w:rPr>
              <w:t>0,25х25,13= 6,30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6,30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424" w:rsidRPr="00F86728" w:rsidRDefault="00C15424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31,5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ind w:left="141" w:right="142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Разом, гривень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(сума рядків 9 + 10 + 11 + 12 + 13)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C15424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81</w:t>
            </w:r>
            <w:r w:rsidR="00B9311B" w:rsidRPr="00F86728">
              <w:rPr>
                <w:rFonts w:ascii="Times New Roman" w:hAnsi="Times New Roman" w:cs="Times New Roman"/>
              </w:rPr>
              <w:t>,</w:t>
            </w:r>
            <w:r w:rsidRPr="00F86728">
              <w:rPr>
                <w:rFonts w:ascii="Times New Roman" w:hAnsi="Times New Roman" w:cs="Times New Roman"/>
              </w:rPr>
              <w:t>69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Х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C15424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408</w:t>
            </w:r>
            <w:r w:rsidR="00B9311B" w:rsidRPr="00F86728">
              <w:rPr>
                <w:rFonts w:ascii="Times New Roman" w:hAnsi="Times New Roman" w:cs="Times New Roman"/>
                <w:lang w:val="ru-RU"/>
              </w:rPr>
              <w:t>,</w:t>
            </w:r>
            <w:r w:rsidRPr="00F86728">
              <w:rPr>
                <w:rFonts w:ascii="Times New Roman" w:hAnsi="Times New Roman" w:cs="Times New Roman"/>
                <w:lang w:val="ru-RU"/>
              </w:rPr>
              <w:t>45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C15424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</w:t>
            </w:r>
            <w:r w:rsidR="00C15424" w:rsidRPr="00F8672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9311B" w:rsidRPr="001C7142" w:rsidTr="003F0464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311B" w:rsidRPr="00F86728" w:rsidRDefault="00B9311B" w:rsidP="00B9311B">
            <w:pPr>
              <w:pStyle w:val="afa"/>
              <w:ind w:left="141" w:right="142"/>
              <w:rPr>
                <w:rFonts w:ascii="Times New Roman" w:hAnsi="Times New Roman" w:cs="Times New Roman"/>
              </w:rPr>
            </w:pPr>
            <w:r w:rsidRPr="00F86728">
              <w:rPr>
                <w:rFonts w:ascii="Times New Roman" w:hAnsi="Times New Roman" w:cs="Times New Roman"/>
              </w:rPr>
              <w:t>Сумарно, гривень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Формула:</w:t>
            </w:r>
          </w:p>
          <w:p w:rsidR="00B9311B" w:rsidRPr="00F86728" w:rsidRDefault="00B9311B" w:rsidP="00F86728">
            <w:pPr>
              <w:pStyle w:val="afa"/>
              <w:ind w:left="141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Style w:val="rvts11"/>
                <w:rFonts w:ascii="Times New Roman" w:hAnsi="Times New Roman" w:cs="Times New Roman"/>
                <w:i/>
                <w:iCs/>
                <w:sz w:val="16"/>
                <w:szCs w:val="16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9</w:t>
            </w:r>
            <w:r w:rsidR="001B4766" w:rsidRPr="00F86728">
              <w:rPr>
                <w:rFonts w:ascii="Times New Roman" w:hAnsi="Times New Roman" w:cs="Times New Roman"/>
                <w:lang w:val="ru-RU"/>
              </w:rPr>
              <w:t>80</w:t>
            </w:r>
            <w:r w:rsidRPr="00F86728">
              <w:rPr>
                <w:rFonts w:ascii="Times New Roman" w:hAnsi="Times New Roman" w:cs="Times New Roman"/>
                <w:lang w:val="ru-RU"/>
              </w:rPr>
              <w:t>,</w:t>
            </w:r>
            <w:r w:rsidR="001B4766" w:rsidRPr="00F86728">
              <w:rPr>
                <w:rFonts w:ascii="Times New Roman" w:hAnsi="Times New Roman" w:cs="Times New Roman"/>
                <w:lang w:val="ru-RU"/>
              </w:rPr>
              <w:t>2</w:t>
            </w:r>
            <w:r w:rsidRPr="00F86728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Х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6728">
              <w:rPr>
                <w:rFonts w:ascii="Times New Roman" w:hAnsi="Times New Roman" w:cs="Times New Roman"/>
                <w:lang w:val="ru-RU"/>
              </w:rPr>
              <w:t>4</w:t>
            </w:r>
            <w:r w:rsidR="004B5903" w:rsidRPr="00F867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B4766" w:rsidRPr="00F86728">
              <w:rPr>
                <w:rFonts w:ascii="Times New Roman" w:hAnsi="Times New Roman" w:cs="Times New Roman"/>
                <w:lang w:val="ru-RU"/>
              </w:rPr>
              <w:t>901,40</w:t>
            </w:r>
          </w:p>
          <w:p w:rsidR="00B9311B" w:rsidRPr="00F86728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E3E0C" w:rsidRPr="001C7142" w:rsidRDefault="006E3E0C" w:rsidP="00B9311B">
      <w:pPr>
        <w:pStyle w:val="a7"/>
        <w:ind w:left="40"/>
        <w:jc w:val="left"/>
        <w:rPr>
          <w:b/>
          <w:color w:val="0070C0"/>
          <w:sz w:val="24"/>
          <w:szCs w:val="24"/>
        </w:rPr>
      </w:pPr>
    </w:p>
    <w:p w:rsidR="00B9311B" w:rsidRPr="00381B98" w:rsidRDefault="00B9311B" w:rsidP="00B9311B">
      <w:pPr>
        <w:pStyle w:val="a7"/>
        <w:jc w:val="center"/>
        <w:rPr>
          <w:sz w:val="24"/>
          <w:szCs w:val="24"/>
        </w:rPr>
      </w:pPr>
      <w:r w:rsidRPr="00381B98">
        <w:rPr>
          <w:sz w:val="24"/>
          <w:szCs w:val="24"/>
        </w:rPr>
        <w:t xml:space="preserve">БЮДЖЕТНІ ВИТРАТИ </w:t>
      </w:r>
    </w:p>
    <w:p w:rsidR="00B9311B" w:rsidRPr="00381B98" w:rsidRDefault="00B9311B" w:rsidP="00B9311B">
      <w:pPr>
        <w:pStyle w:val="a7"/>
        <w:jc w:val="center"/>
        <w:rPr>
          <w:sz w:val="24"/>
          <w:szCs w:val="24"/>
        </w:rPr>
      </w:pPr>
      <w:r w:rsidRPr="00381B98">
        <w:rPr>
          <w:sz w:val="24"/>
          <w:szCs w:val="24"/>
        </w:rPr>
        <w:t>на адміністрування регулювання для суб’єктів малого підприємництва</w:t>
      </w:r>
    </w:p>
    <w:p w:rsidR="00B9311B" w:rsidRPr="00381B98" w:rsidRDefault="00B9311B" w:rsidP="00B9311B">
      <w:pPr>
        <w:pStyle w:val="a7"/>
        <w:jc w:val="center"/>
        <w:rPr>
          <w:sz w:val="24"/>
          <w:szCs w:val="24"/>
        </w:rPr>
      </w:pPr>
    </w:p>
    <w:p w:rsidR="00B9311B" w:rsidRPr="00381B98" w:rsidRDefault="00B9311B" w:rsidP="00B9311B">
      <w:pPr>
        <w:spacing w:line="270" w:lineRule="atLeast"/>
        <w:jc w:val="both"/>
        <w:rPr>
          <w:sz w:val="24"/>
          <w:szCs w:val="24"/>
        </w:rPr>
      </w:pPr>
      <w:r w:rsidRPr="00381B98">
        <w:rPr>
          <w:b/>
          <w:bCs/>
          <w:sz w:val="24"/>
          <w:szCs w:val="24"/>
          <w:lang w:eastAsia="ru-RU"/>
        </w:rPr>
        <w:tab/>
      </w:r>
      <w:r w:rsidRPr="00381B98">
        <w:rPr>
          <w:color w:val="000000"/>
          <w:sz w:val="24"/>
          <w:szCs w:val="24"/>
        </w:rPr>
        <w:t>Орган місцевого самоврядування</w:t>
      </w:r>
      <w:r w:rsidRPr="00381B98">
        <w:rPr>
          <w:sz w:val="24"/>
          <w:szCs w:val="24"/>
        </w:rPr>
        <w:t>, для якого здійснюється розрахунок вартості адміністрування регулювання:</w:t>
      </w:r>
      <w:r>
        <w:rPr>
          <w:sz w:val="24"/>
          <w:szCs w:val="24"/>
        </w:rPr>
        <w:t xml:space="preserve"> </w:t>
      </w:r>
      <w:r w:rsidRPr="00634D86">
        <w:rPr>
          <w:sz w:val="24"/>
          <w:szCs w:val="24"/>
          <w:lang w:eastAsia="ru-RU"/>
        </w:rPr>
        <w:t>Ічнянська  міська рада</w:t>
      </w:r>
    </w:p>
    <w:p w:rsidR="00B9311B" w:rsidRPr="00381B98" w:rsidRDefault="00B9311B" w:rsidP="00B9311B">
      <w:pPr>
        <w:pStyle w:val="a7"/>
        <w:ind w:firstLine="567"/>
        <w:rPr>
          <w:sz w:val="24"/>
          <w:szCs w:val="24"/>
        </w:rPr>
      </w:pPr>
    </w:p>
    <w:tbl>
      <w:tblPr>
        <w:tblStyle w:val="af8"/>
        <w:tblW w:w="9809" w:type="dxa"/>
        <w:tblLayout w:type="fixed"/>
        <w:tblLook w:val="04A0"/>
      </w:tblPr>
      <w:tblGrid>
        <w:gridCol w:w="2518"/>
        <w:gridCol w:w="1245"/>
        <w:gridCol w:w="1580"/>
        <w:gridCol w:w="1348"/>
        <w:gridCol w:w="1361"/>
        <w:gridCol w:w="1757"/>
      </w:tblGrid>
      <w:tr w:rsidR="00B9311B" w:rsidRPr="00E133D0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Процедури регулювання суб’єктів малого підприємництва</w:t>
            </w:r>
          </w:p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bCs/>
                <w:sz w:val="22"/>
                <w:szCs w:val="22"/>
              </w:rPr>
              <w:t>(розрахунок на одного типового суб’єкта господарювання малого підприємництва – за потреби окремо для суб’єктів малого та мікро- підприємництв)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Планові витрати часу на процедуру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Оцінка кількості суб’єктів, що підпадають до сфери відповідної процедури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Cs/>
                <w:color w:val="auto"/>
                <w:sz w:val="22"/>
                <w:szCs w:val="22"/>
              </w:rPr>
              <w:t>Витрати на адміністрування регулювання* (за рік), грн</w:t>
            </w:r>
          </w:p>
        </w:tc>
      </w:tr>
      <w:tr w:rsidR="00B9311B" w:rsidRPr="00E133D0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>1. Облік суб’єкта господарювання, що знаходиться у сфері регулювання</w:t>
            </w:r>
          </w:p>
        </w:tc>
        <w:tc>
          <w:tcPr>
            <w:tcW w:w="1245" w:type="dxa"/>
          </w:tcPr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0,5</w:t>
            </w:r>
            <w:r w:rsidR="00B9311B" w:rsidRPr="00407EB1">
              <w:rPr>
                <w:color w:val="auto"/>
                <w:sz w:val="22"/>
                <w:szCs w:val="22"/>
              </w:rPr>
              <w:t xml:space="preserve"> год.</w:t>
            </w:r>
          </w:p>
        </w:tc>
        <w:tc>
          <w:tcPr>
            <w:tcW w:w="1580" w:type="dxa"/>
          </w:tcPr>
          <w:p w:rsidR="00B9311B" w:rsidRPr="00407EB1" w:rsidRDefault="00B9311B" w:rsidP="00A129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62,5</w:t>
            </w:r>
            <w:r w:rsidRPr="00407EB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B9311B" w:rsidRPr="00407EB1" w:rsidRDefault="00B9311B" w:rsidP="00A12951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</w:t>
            </w:r>
            <w:r w:rsidR="00A12951" w:rsidRPr="00407EB1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757" w:type="dxa"/>
          </w:tcPr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37</w:t>
            </w:r>
            <w:r w:rsidR="00B9311B" w:rsidRPr="00407EB1">
              <w:rPr>
                <w:color w:val="auto"/>
                <w:sz w:val="22"/>
                <w:szCs w:val="22"/>
                <w:lang w:val="uk-UA"/>
              </w:rPr>
              <w:t>5,00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2. Поточний контроль </w:t>
            </w:r>
            <w:r w:rsidRPr="00407EB1">
              <w:rPr>
                <w:color w:val="auto"/>
                <w:sz w:val="22"/>
                <w:szCs w:val="22"/>
              </w:rPr>
              <w:lastRenderedPageBreak/>
              <w:t xml:space="preserve">за суб’єктом господарювання, що перебуває у сфері регулювання, у тому числі: </w:t>
            </w:r>
          </w:p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Камеральні </w:t>
            </w:r>
          </w:p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rPr>
                <w:bCs/>
                <w:color w:val="C00000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>Виїзні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0,</w:t>
            </w:r>
            <w:r w:rsidRPr="00407EB1">
              <w:rPr>
                <w:color w:val="auto"/>
                <w:sz w:val="22"/>
                <w:szCs w:val="22"/>
              </w:rPr>
              <w:t>2 год.</w:t>
            </w: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62,5</w:t>
            </w:r>
          </w:p>
          <w:p w:rsidR="00A12951" w:rsidRPr="00407EB1" w:rsidRDefault="00A12951" w:rsidP="00A12951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A129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</w:t>
            </w: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12</w:t>
            </w: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149,52</w:t>
            </w:r>
          </w:p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9311B" w:rsidRPr="00407EB1" w:rsidRDefault="00A12951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lastRenderedPageBreak/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5. Оскарження одного окремого рішення суб’єктами господарювання 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6. Підготовка звітності за результатами регулювання </w:t>
            </w:r>
          </w:p>
        </w:tc>
        <w:tc>
          <w:tcPr>
            <w:tcW w:w="1245" w:type="dxa"/>
          </w:tcPr>
          <w:p w:rsidR="00B9311B" w:rsidRPr="00407EB1" w:rsidRDefault="00CA25B2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0,30</w:t>
            </w:r>
            <w:r w:rsidR="00B9311B" w:rsidRPr="00407EB1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580" w:type="dxa"/>
          </w:tcPr>
          <w:p w:rsidR="00B9311B" w:rsidRPr="00407EB1" w:rsidRDefault="00B9311B" w:rsidP="00CA25B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62,5</w:t>
            </w:r>
            <w:r w:rsidRPr="00407EB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</w:tcPr>
          <w:p w:rsidR="00B9311B" w:rsidRPr="00407EB1" w:rsidRDefault="00CA25B2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61" w:type="dxa"/>
          </w:tcPr>
          <w:p w:rsidR="00B9311B" w:rsidRPr="00407EB1" w:rsidRDefault="00CA25B2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757" w:type="dxa"/>
          </w:tcPr>
          <w:p w:rsidR="00B9311B" w:rsidRPr="00407EB1" w:rsidRDefault="00CA25B2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225</w:t>
            </w:r>
            <w:r w:rsidR="00B9311B" w:rsidRPr="00407EB1">
              <w:rPr>
                <w:color w:val="auto"/>
                <w:sz w:val="22"/>
                <w:szCs w:val="22"/>
                <w:lang w:val="uk-UA"/>
              </w:rPr>
              <w:t>,00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</w:rPr>
              <w:t xml:space="preserve">7. Інші адміністративні процедури 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57" w:type="dxa"/>
          </w:tcPr>
          <w:p w:rsidR="00B9311B" w:rsidRPr="00407EB1" w:rsidRDefault="00B9311B" w:rsidP="00B931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Разом за рік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757" w:type="dxa"/>
          </w:tcPr>
          <w:p w:rsidR="00B9311B" w:rsidRPr="00407EB1" w:rsidRDefault="00CA25B2" w:rsidP="00CA25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  749</w:t>
            </w:r>
            <w:r w:rsidR="00B9311B"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>,</w:t>
            </w:r>
            <w:r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>52</w:t>
            </w:r>
            <w:r w:rsidR="00B9311B" w:rsidRPr="00407EB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B9311B" w:rsidRPr="00407EB1" w:rsidTr="00B9311B">
        <w:tc>
          <w:tcPr>
            <w:tcW w:w="2518" w:type="dxa"/>
          </w:tcPr>
          <w:p w:rsidR="00B9311B" w:rsidRPr="00407EB1" w:rsidRDefault="00B9311B" w:rsidP="00B9311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 xml:space="preserve">Сумарно за 5 років </w:t>
            </w:r>
          </w:p>
        </w:tc>
        <w:tc>
          <w:tcPr>
            <w:tcW w:w="1245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580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348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361" w:type="dxa"/>
          </w:tcPr>
          <w:p w:rsidR="00B9311B" w:rsidRPr="00407EB1" w:rsidRDefault="00B9311B" w:rsidP="00B931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1757" w:type="dxa"/>
          </w:tcPr>
          <w:p w:rsidR="00B9311B" w:rsidRPr="00407EB1" w:rsidRDefault="00CA25B2" w:rsidP="00CA25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>3 747</w:t>
            </w:r>
            <w:r w:rsidR="00B9311B"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>,</w:t>
            </w:r>
            <w:r w:rsidRPr="00407EB1">
              <w:rPr>
                <w:b/>
                <w:bCs/>
                <w:color w:val="auto"/>
                <w:sz w:val="22"/>
                <w:szCs w:val="22"/>
                <w:lang w:val="uk-UA"/>
              </w:rPr>
              <w:t>60</w:t>
            </w:r>
          </w:p>
        </w:tc>
      </w:tr>
    </w:tbl>
    <w:p w:rsidR="00B9311B" w:rsidRPr="000C67D1" w:rsidRDefault="00B9311B" w:rsidP="00B9311B">
      <w:pPr>
        <w:pStyle w:val="a7"/>
        <w:ind w:firstLine="567"/>
        <w:rPr>
          <w:bCs/>
          <w:sz w:val="22"/>
          <w:szCs w:val="22"/>
        </w:rPr>
      </w:pPr>
      <w:r w:rsidRPr="00E133D0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</w:t>
      </w:r>
      <w:r w:rsidR="004B5903">
        <w:rPr>
          <w:bCs/>
          <w:sz w:val="22"/>
          <w:szCs w:val="22"/>
        </w:rPr>
        <w:t>підпадають</w:t>
      </w:r>
      <w:r>
        <w:rPr>
          <w:bCs/>
          <w:sz w:val="22"/>
          <w:szCs w:val="22"/>
        </w:rPr>
        <w:t xml:space="preserve"> під дію процедури регулювання, та на кількість процедур за рік.</w:t>
      </w:r>
    </w:p>
    <w:p w:rsidR="00B9311B" w:rsidRPr="00D151EA" w:rsidRDefault="00B9311B" w:rsidP="00B9311B">
      <w:pPr>
        <w:spacing w:after="150" w:line="270" w:lineRule="atLeast"/>
        <w:ind w:firstLine="567"/>
        <w:jc w:val="both"/>
        <w:rPr>
          <w:color w:val="333333"/>
          <w:sz w:val="24"/>
          <w:szCs w:val="24"/>
          <w:lang w:eastAsia="ru-RU"/>
        </w:rPr>
      </w:pPr>
      <w:r w:rsidRPr="00D151EA">
        <w:rPr>
          <w:color w:val="333333"/>
          <w:sz w:val="24"/>
          <w:szCs w:val="24"/>
          <w:lang w:eastAsia="ru-RU"/>
        </w:rPr>
        <w:t>Розрахунок бюджетних витрат проведено з урахуванням середньої оплати праці</w:t>
      </w:r>
      <w:r>
        <w:rPr>
          <w:color w:val="333333"/>
          <w:sz w:val="24"/>
          <w:szCs w:val="24"/>
          <w:lang w:eastAsia="ru-RU"/>
        </w:rPr>
        <w:t xml:space="preserve"> </w:t>
      </w:r>
      <w:r w:rsidRPr="00D151EA">
        <w:rPr>
          <w:color w:val="333333"/>
          <w:sz w:val="24"/>
          <w:szCs w:val="24"/>
          <w:lang w:eastAsia="ru-RU"/>
        </w:rPr>
        <w:t xml:space="preserve">однієї години роботи головного спеціаліста </w:t>
      </w:r>
      <w:r>
        <w:rPr>
          <w:color w:val="333333"/>
          <w:sz w:val="24"/>
          <w:szCs w:val="24"/>
          <w:lang w:eastAsia="ru-RU"/>
        </w:rPr>
        <w:t>Ічнянської</w:t>
      </w:r>
      <w:r w:rsidRPr="00D151EA">
        <w:rPr>
          <w:color w:val="333333"/>
          <w:sz w:val="24"/>
          <w:szCs w:val="24"/>
          <w:lang w:eastAsia="ru-RU"/>
        </w:rPr>
        <w:t xml:space="preserve"> міської ради, яка станом на 01.</w:t>
      </w:r>
      <w:r>
        <w:rPr>
          <w:color w:val="333333"/>
          <w:sz w:val="24"/>
          <w:szCs w:val="24"/>
          <w:lang w:eastAsia="ru-RU"/>
        </w:rPr>
        <w:t>08</w:t>
      </w:r>
      <w:r w:rsidRPr="00D151EA">
        <w:rPr>
          <w:color w:val="333333"/>
          <w:sz w:val="24"/>
          <w:szCs w:val="24"/>
          <w:lang w:eastAsia="ru-RU"/>
        </w:rPr>
        <w:t>.201</w:t>
      </w:r>
      <w:r>
        <w:rPr>
          <w:color w:val="333333"/>
          <w:sz w:val="24"/>
          <w:szCs w:val="24"/>
          <w:lang w:eastAsia="ru-RU"/>
        </w:rPr>
        <w:t>9</w:t>
      </w:r>
      <w:r w:rsidRPr="00D151EA">
        <w:rPr>
          <w:color w:val="333333"/>
          <w:sz w:val="24"/>
          <w:szCs w:val="24"/>
          <w:lang w:eastAsia="ru-RU"/>
        </w:rPr>
        <w:t xml:space="preserve"> року складає </w:t>
      </w:r>
      <w:r>
        <w:rPr>
          <w:color w:val="333333"/>
          <w:sz w:val="24"/>
          <w:szCs w:val="24"/>
          <w:lang w:eastAsia="ru-RU"/>
        </w:rPr>
        <w:t>62,5</w:t>
      </w:r>
      <w:r w:rsidRPr="00D151EA">
        <w:rPr>
          <w:color w:val="333333"/>
          <w:sz w:val="24"/>
          <w:szCs w:val="24"/>
          <w:lang w:eastAsia="ru-RU"/>
        </w:rPr>
        <w:t xml:space="preserve"> грн. Крім того, у цьому тесті не зазначаються «прямі» витрати органу місцевого самоврядування на матеріально-технічне забезпечення процесів надання адміністративних послуг.</w:t>
      </w:r>
    </w:p>
    <w:p w:rsidR="00B9311B" w:rsidRPr="00030762" w:rsidRDefault="00B9311B" w:rsidP="00B9311B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30762">
        <w:rPr>
          <w:sz w:val="24"/>
          <w:szCs w:val="24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B9311B" w:rsidRPr="00297CEA" w:rsidRDefault="00B9311B" w:rsidP="00B9311B">
      <w:pPr>
        <w:pStyle w:val="a7"/>
        <w:ind w:left="72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15"/>
        <w:gridCol w:w="2338"/>
        <w:gridCol w:w="2119"/>
      </w:tblGrid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№</w:t>
            </w:r>
          </w:p>
        </w:tc>
        <w:tc>
          <w:tcPr>
            <w:tcW w:w="4615" w:type="dxa"/>
          </w:tcPr>
          <w:p w:rsidR="00B9311B" w:rsidRPr="00407EB1" w:rsidRDefault="00B9311B" w:rsidP="00B9311B">
            <w:pPr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Показник</w:t>
            </w:r>
          </w:p>
        </w:tc>
        <w:tc>
          <w:tcPr>
            <w:tcW w:w="2338" w:type="dxa"/>
          </w:tcPr>
          <w:p w:rsidR="00B9311B" w:rsidRPr="00407EB1" w:rsidRDefault="00B9311B" w:rsidP="00B9311B">
            <w:pPr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Перший рік регулювання (стартовий), гривень</w:t>
            </w:r>
          </w:p>
        </w:tc>
        <w:tc>
          <w:tcPr>
            <w:tcW w:w="2119" w:type="dxa"/>
          </w:tcPr>
          <w:p w:rsidR="00B9311B" w:rsidRPr="00407EB1" w:rsidRDefault="00B9311B" w:rsidP="00B9311B">
            <w:pPr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За п’ять років, гривень</w:t>
            </w:r>
          </w:p>
        </w:tc>
      </w:tr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1</w:t>
            </w:r>
          </w:p>
        </w:tc>
        <w:tc>
          <w:tcPr>
            <w:tcW w:w="4615" w:type="dxa"/>
          </w:tcPr>
          <w:p w:rsidR="00B9311B" w:rsidRPr="00407EB1" w:rsidRDefault="00B9311B" w:rsidP="000355A7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338" w:type="dxa"/>
          </w:tcPr>
          <w:p w:rsidR="00B9311B" w:rsidRPr="00407EB1" w:rsidRDefault="00B9311B" w:rsidP="00B9311B">
            <w:pPr>
              <w:pStyle w:val="a7"/>
              <w:jc w:val="center"/>
              <w:rPr>
                <w:color w:val="C00000"/>
                <w:sz w:val="22"/>
                <w:szCs w:val="22"/>
              </w:rPr>
            </w:pPr>
            <w:r w:rsidRPr="00407EB1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119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0</w:t>
            </w:r>
          </w:p>
        </w:tc>
      </w:tr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2</w:t>
            </w:r>
          </w:p>
        </w:tc>
        <w:tc>
          <w:tcPr>
            <w:tcW w:w="4615" w:type="dxa"/>
          </w:tcPr>
          <w:p w:rsidR="00B9311B" w:rsidRPr="00407EB1" w:rsidRDefault="00B9311B" w:rsidP="000355A7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38" w:type="dxa"/>
          </w:tcPr>
          <w:p w:rsidR="000355A7" w:rsidRPr="00407EB1" w:rsidRDefault="000355A7" w:rsidP="000355A7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7EB1">
              <w:rPr>
                <w:rFonts w:ascii="Times New Roman" w:hAnsi="Times New Roman" w:cs="Times New Roman"/>
                <w:lang w:val="ru-RU"/>
              </w:rPr>
              <w:t>980,28</w:t>
            </w:r>
          </w:p>
          <w:p w:rsidR="00B9311B" w:rsidRPr="00407EB1" w:rsidRDefault="00B9311B" w:rsidP="00B9311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355A7" w:rsidRPr="00407EB1" w:rsidRDefault="000355A7" w:rsidP="000355A7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7EB1">
              <w:rPr>
                <w:rFonts w:ascii="Times New Roman" w:hAnsi="Times New Roman" w:cs="Times New Roman"/>
                <w:lang w:val="ru-RU"/>
              </w:rPr>
              <w:t>4 901,40</w:t>
            </w:r>
          </w:p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3</w:t>
            </w:r>
          </w:p>
        </w:tc>
        <w:tc>
          <w:tcPr>
            <w:tcW w:w="4615" w:type="dxa"/>
          </w:tcPr>
          <w:p w:rsidR="00B9311B" w:rsidRPr="00407EB1" w:rsidRDefault="00B9311B" w:rsidP="00407EB1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338" w:type="dxa"/>
          </w:tcPr>
          <w:p w:rsidR="00B9311B" w:rsidRPr="00407EB1" w:rsidRDefault="00B9311B" w:rsidP="000355A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07EB1">
              <w:rPr>
                <w:rFonts w:ascii="Times New Roman" w:hAnsi="Times New Roman" w:cs="Times New Roman"/>
              </w:rPr>
              <w:t>9</w:t>
            </w:r>
            <w:r w:rsidR="000355A7" w:rsidRPr="00407EB1">
              <w:rPr>
                <w:rFonts w:ascii="Times New Roman" w:hAnsi="Times New Roman" w:cs="Times New Roman"/>
              </w:rPr>
              <w:t>80</w:t>
            </w:r>
            <w:r w:rsidRPr="00407EB1">
              <w:rPr>
                <w:rFonts w:ascii="Times New Roman" w:hAnsi="Times New Roman" w:cs="Times New Roman"/>
              </w:rPr>
              <w:t>,</w:t>
            </w:r>
            <w:r w:rsidR="000355A7" w:rsidRPr="00407EB1">
              <w:rPr>
                <w:rFonts w:ascii="Times New Roman" w:hAnsi="Times New Roman" w:cs="Times New Roman"/>
              </w:rPr>
              <w:t>2</w:t>
            </w:r>
            <w:r w:rsidRPr="00407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0355A7" w:rsidRPr="00407EB1" w:rsidRDefault="000355A7" w:rsidP="000355A7">
            <w:pPr>
              <w:pStyle w:val="af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7EB1">
              <w:rPr>
                <w:rFonts w:ascii="Times New Roman" w:hAnsi="Times New Roman" w:cs="Times New Roman"/>
                <w:lang w:val="ru-RU"/>
              </w:rPr>
              <w:t>4 901,40</w:t>
            </w:r>
          </w:p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4</w:t>
            </w:r>
          </w:p>
        </w:tc>
        <w:tc>
          <w:tcPr>
            <w:tcW w:w="4615" w:type="dxa"/>
          </w:tcPr>
          <w:p w:rsidR="00B9311B" w:rsidRPr="00407EB1" w:rsidRDefault="00B9311B" w:rsidP="00EB697A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338" w:type="dxa"/>
          </w:tcPr>
          <w:p w:rsidR="00B9311B" w:rsidRPr="00407EB1" w:rsidRDefault="00492DC4" w:rsidP="00492DC4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bCs/>
                <w:sz w:val="22"/>
                <w:szCs w:val="22"/>
              </w:rPr>
              <w:t xml:space="preserve">749,52 </w:t>
            </w:r>
          </w:p>
        </w:tc>
        <w:tc>
          <w:tcPr>
            <w:tcW w:w="2119" w:type="dxa"/>
          </w:tcPr>
          <w:p w:rsidR="00B9311B" w:rsidRPr="00407EB1" w:rsidRDefault="00492DC4" w:rsidP="00492DC4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bCs/>
                <w:sz w:val="22"/>
                <w:szCs w:val="22"/>
              </w:rPr>
              <w:t>3 747,60</w:t>
            </w:r>
          </w:p>
        </w:tc>
      </w:tr>
      <w:tr w:rsidR="00B9311B" w:rsidRPr="001C7142" w:rsidTr="00B9311B">
        <w:tc>
          <w:tcPr>
            <w:tcW w:w="567" w:type="dxa"/>
          </w:tcPr>
          <w:p w:rsidR="00B9311B" w:rsidRPr="00407EB1" w:rsidRDefault="00B9311B" w:rsidP="00B9311B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5</w:t>
            </w:r>
          </w:p>
        </w:tc>
        <w:tc>
          <w:tcPr>
            <w:tcW w:w="4615" w:type="dxa"/>
          </w:tcPr>
          <w:p w:rsidR="00B9311B" w:rsidRPr="00407EB1" w:rsidRDefault="00B9311B" w:rsidP="00EB697A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Сумарні витрати на виконання запланованого регулювання</w:t>
            </w:r>
          </w:p>
        </w:tc>
        <w:tc>
          <w:tcPr>
            <w:tcW w:w="2338" w:type="dxa"/>
          </w:tcPr>
          <w:p w:rsidR="00B9311B" w:rsidRPr="00407EB1" w:rsidRDefault="00CC7AB1" w:rsidP="00CC7AB1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1 7</w:t>
            </w:r>
            <w:r w:rsidR="00B9311B" w:rsidRPr="00407EB1">
              <w:rPr>
                <w:sz w:val="22"/>
                <w:szCs w:val="22"/>
              </w:rPr>
              <w:t>29,8</w:t>
            </w:r>
            <w:r w:rsidRPr="00407EB1">
              <w:rPr>
                <w:sz w:val="22"/>
                <w:szCs w:val="22"/>
              </w:rPr>
              <w:t>0</w:t>
            </w:r>
          </w:p>
        </w:tc>
        <w:tc>
          <w:tcPr>
            <w:tcW w:w="2119" w:type="dxa"/>
          </w:tcPr>
          <w:p w:rsidR="00B9311B" w:rsidRPr="00407EB1" w:rsidRDefault="00CC7AB1" w:rsidP="00CC7AB1">
            <w:pPr>
              <w:pStyle w:val="a7"/>
              <w:jc w:val="center"/>
              <w:rPr>
                <w:sz w:val="22"/>
                <w:szCs w:val="22"/>
              </w:rPr>
            </w:pPr>
            <w:r w:rsidRPr="00407EB1">
              <w:rPr>
                <w:sz w:val="22"/>
                <w:szCs w:val="22"/>
              </w:rPr>
              <w:t>8 649</w:t>
            </w:r>
            <w:r w:rsidR="00B9311B" w:rsidRPr="00407EB1">
              <w:rPr>
                <w:sz w:val="22"/>
                <w:szCs w:val="22"/>
              </w:rPr>
              <w:t>,</w:t>
            </w:r>
            <w:r w:rsidRPr="00407EB1">
              <w:rPr>
                <w:sz w:val="22"/>
                <w:szCs w:val="22"/>
              </w:rPr>
              <w:t>0</w:t>
            </w:r>
            <w:r w:rsidR="00B9311B" w:rsidRPr="00407EB1">
              <w:rPr>
                <w:sz w:val="22"/>
                <w:szCs w:val="22"/>
              </w:rPr>
              <w:t>0</w:t>
            </w:r>
          </w:p>
        </w:tc>
      </w:tr>
    </w:tbl>
    <w:p w:rsidR="00B9311B" w:rsidRPr="003B4BBF" w:rsidRDefault="00B9311B" w:rsidP="00B9311B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B4BBF">
        <w:rPr>
          <w:sz w:val="24"/>
          <w:szCs w:val="24"/>
        </w:rPr>
        <w:lastRenderedPageBreak/>
        <w:t>Розроблення корегуючих (пом’якшувальних) заходів для малого підприємництва щодо запропонованого регулювання</w:t>
      </w:r>
    </w:p>
    <w:p w:rsidR="00B9311B" w:rsidRPr="003B4BBF" w:rsidRDefault="00061C9D" w:rsidP="003B4BBF">
      <w:pPr>
        <w:pStyle w:val="a7"/>
        <w:tabs>
          <w:tab w:val="left" w:pos="851"/>
        </w:tabs>
        <w:ind w:firstLine="567"/>
        <w:rPr>
          <w:sz w:val="24"/>
          <w:szCs w:val="24"/>
        </w:rPr>
      </w:pPr>
      <w:r w:rsidRPr="003B4BBF">
        <w:rPr>
          <w:sz w:val="24"/>
          <w:szCs w:val="24"/>
        </w:rPr>
        <w:t>Пом’якшувальними заходами для суб’єктів малого підприємництва може бути встановлення менших розмірів пайової участі у розвитку інфраструктури населених пунктів Ічнянської міської об’єднаної територіальної громади або спрощення адміністративних процедур з виконання регулювання.</w:t>
      </w:r>
    </w:p>
    <w:p w:rsidR="00061C9D" w:rsidRPr="003B4BBF" w:rsidRDefault="00061C9D" w:rsidP="003B4BB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B4BBF">
        <w:rPr>
          <w:sz w:val="24"/>
          <w:szCs w:val="24"/>
        </w:rPr>
        <w:t>Щодо зменшення розмірів пайової участі у розвитку інфраструктури населених пунктів Ічнянської міської об’єднаної територіальної громади:</w:t>
      </w:r>
    </w:p>
    <w:p w:rsidR="00061C9D" w:rsidRPr="003B4BBF" w:rsidRDefault="00061C9D" w:rsidP="003B4BBF">
      <w:pPr>
        <w:pStyle w:val="a7"/>
        <w:tabs>
          <w:tab w:val="left" w:pos="851"/>
        </w:tabs>
        <w:ind w:firstLine="567"/>
        <w:rPr>
          <w:sz w:val="24"/>
          <w:szCs w:val="24"/>
        </w:rPr>
      </w:pPr>
      <w:r w:rsidRPr="003B4BBF">
        <w:rPr>
          <w:sz w:val="24"/>
          <w:szCs w:val="24"/>
        </w:rPr>
        <w:t xml:space="preserve">Відповідно до Закону України «Про регулювання містобудівної діяльності» </w:t>
      </w:r>
      <w:r w:rsidR="00ED5D1C" w:rsidRPr="003B4BBF">
        <w:rPr>
          <w:sz w:val="24"/>
          <w:szCs w:val="24"/>
        </w:rPr>
        <w:t>д</w:t>
      </w:r>
      <w:r w:rsidRPr="003B4BBF">
        <w:rPr>
          <w:sz w:val="24"/>
          <w:szCs w:val="24"/>
        </w:rPr>
        <w:t>о повноважень органів місцевого самоврядування</w:t>
      </w:r>
      <w:r w:rsidR="00ED5D1C" w:rsidRPr="003B4BBF">
        <w:rPr>
          <w:sz w:val="24"/>
          <w:szCs w:val="24"/>
        </w:rPr>
        <w:t xml:space="preserve"> належить встановлення розмірів пайової участі у розвитку інженерно-транспортної та соціальної інфраструктури населених пунктів Ічнянської міської об’єднаної територіальної громади. Граничний розмір пайової участі у розвитку інженерно-транспортної та соціальної інфраструктури не може перевищувати 10 % загальної кошторисної вартості будівництва об’єкта.</w:t>
      </w:r>
      <w:r w:rsidR="00A62268" w:rsidRPr="003B4BBF">
        <w:rPr>
          <w:sz w:val="24"/>
          <w:szCs w:val="24"/>
        </w:rPr>
        <w:t xml:space="preserve"> Оплата за пайову участь у розвитку інфраструктури великою мірою компенсується зменшенням податкового навантаження у зв’язку зі зниженням</w:t>
      </w:r>
      <w:r w:rsidR="003B4BBF" w:rsidRPr="003B4BBF">
        <w:rPr>
          <w:sz w:val="24"/>
          <w:szCs w:val="24"/>
        </w:rPr>
        <w:t xml:space="preserve"> в 2016 році розміру єдиного соціального внеску з 34,7% до 22%.</w:t>
      </w:r>
      <w:r w:rsidR="00A62268" w:rsidRPr="003B4BBF">
        <w:rPr>
          <w:sz w:val="24"/>
          <w:szCs w:val="24"/>
        </w:rPr>
        <w:t xml:space="preserve">  </w:t>
      </w:r>
    </w:p>
    <w:p w:rsidR="00E26F98" w:rsidRPr="003B4BBF" w:rsidRDefault="00ED5D1C" w:rsidP="00ED5D1C">
      <w:pPr>
        <w:pStyle w:val="a7"/>
        <w:numPr>
          <w:ilvl w:val="0"/>
          <w:numId w:val="18"/>
        </w:numPr>
        <w:tabs>
          <w:tab w:val="left" w:pos="851"/>
        </w:tabs>
        <w:rPr>
          <w:sz w:val="24"/>
          <w:szCs w:val="24"/>
        </w:rPr>
      </w:pPr>
      <w:r w:rsidRPr="003B4BBF">
        <w:rPr>
          <w:noProof/>
          <w:sz w:val="24"/>
          <w:szCs w:val="24"/>
          <w:lang w:val="ru-RU" w:eastAsia="ru-RU"/>
        </w:rPr>
        <w:t>Щодо спрощення адміністративних процедур з регулювання:</w:t>
      </w:r>
    </w:p>
    <w:p w:rsidR="00ED5D1C" w:rsidRPr="003B4BBF" w:rsidRDefault="00ED5D1C" w:rsidP="003B4BBF">
      <w:pPr>
        <w:pStyle w:val="a7"/>
        <w:tabs>
          <w:tab w:val="left" w:pos="851"/>
        </w:tabs>
        <w:ind w:firstLine="567"/>
        <w:rPr>
          <w:sz w:val="24"/>
          <w:szCs w:val="24"/>
        </w:rPr>
      </w:pPr>
      <w:r w:rsidRPr="003B4BBF">
        <w:rPr>
          <w:noProof/>
          <w:sz w:val="24"/>
          <w:szCs w:val="24"/>
          <w:lang w:eastAsia="ru-RU"/>
        </w:rPr>
        <w:t>Перелік документів, які подаются для укладення договорів, визначено чинним законодавством.</w:t>
      </w:r>
    </w:p>
    <w:p w:rsidR="00E26F98" w:rsidRDefault="00E26F98" w:rsidP="00B9311B">
      <w:pPr>
        <w:pStyle w:val="a7"/>
        <w:tabs>
          <w:tab w:val="left" w:pos="851"/>
        </w:tabs>
        <w:ind w:left="567"/>
        <w:rPr>
          <w:sz w:val="24"/>
          <w:szCs w:val="24"/>
        </w:rPr>
      </w:pPr>
    </w:p>
    <w:p w:rsidR="00B9311B" w:rsidRDefault="00B9311B" w:rsidP="00B9311B">
      <w:pPr>
        <w:pStyle w:val="a7"/>
        <w:tabs>
          <w:tab w:val="left" w:pos="851"/>
        </w:tabs>
        <w:ind w:left="567"/>
        <w:rPr>
          <w:sz w:val="24"/>
          <w:szCs w:val="24"/>
        </w:rPr>
      </w:pPr>
    </w:p>
    <w:p w:rsidR="00B9311B" w:rsidRDefault="00B9311B" w:rsidP="00B9311B">
      <w:pPr>
        <w:pStyle w:val="a7"/>
        <w:ind w:firstLine="567"/>
        <w:rPr>
          <w:sz w:val="24"/>
          <w:szCs w:val="24"/>
          <w:lang w:val="ru-RU" w:eastAsia="ru-RU"/>
        </w:rPr>
      </w:pPr>
    </w:p>
    <w:p w:rsidR="00B9311B" w:rsidRDefault="00B9311B" w:rsidP="00B9311B">
      <w:pPr>
        <w:pStyle w:val="a7"/>
        <w:ind w:firstLine="567"/>
        <w:rPr>
          <w:sz w:val="24"/>
          <w:szCs w:val="24"/>
          <w:lang w:val="ru-RU" w:eastAsia="ru-RU"/>
        </w:rPr>
      </w:pPr>
    </w:p>
    <w:p w:rsidR="00B9311B" w:rsidRPr="00DC6FA4" w:rsidRDefault="00B9311B" w:rsidP="00295B1F">
      <w:pPr>
        <w:ind w:firstLine="708"/>
        <w:jc w:val="both"/>
        <w:rPr>
          <w:color w:val="FF0000"/>
          <w:sz w:val="24"/>
          <w:szCs w:val="24"/>
        </w:rPr>
      </w:pPr>
    </w:p>
    <w:sectPr w:rsidR="00B9311B" w:rsidRPr="00DC6FA4" w:rsidSect="00D970B9">
      <w:headerReference w:type="default" r:id="rId8"/>
      <w:pgSz w:w="11906" w:h="16838"/>
      <w:pgMar w:top="1077" w:right="567" w:bottom="1021" w:left="1701" w:header="142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63" w:rsidRDefault="00152863">
      <w:r>
        <w:separator/>
      </w:r>
    </w:p>
  </w:endnote>
  <w:endnote w:type="continuationSeparator" w:id="0">
    <w:p w:rsidR="00152863" w:rsidRDefault="0015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63" w:rsidRDefault="00152863">
      <w:r>
        <w:separator/>
      </w:r>
    </w:p>
  </w:footnote>
  <w:footnote w:type="continuationSeparator" w:id="0">
    <w:p w:rsidR="00152863" w:rsidRDefault="0015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1B" w:rsidRDefault="00503DB9">
    <w:pPr>
      <w:pStyle w:val="af"/>
    </w:pPr>
    <w:r w:rsidRPr="00503DB9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.05pt;margin-top:17.9pt;width:595.25pt;height:11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VAigIAABw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" stroked="f">
          <v:fill opacity="0"/>
          <v:textbox style="mso-next-textbox:#Text Box 1" inset="0,0,0,0">
            <w:txbxContent>
              <w:p w:rsidR="00B9311B" w:rsidRDefault="00503DB9">
                <w:pPr>
                  <w:pStyle w:val="af"/>
                  <w:shd w:val="clear" w:color="auto" w:fill="auto"/>
                  <w:ind w:left="6461"/>
                </w:pPr>
                <w:fldSimple w:instr=" PAGE ">
                  <w:r w:rsidR="005D4D89">
                    <w:rPr>
                      <w:noProof/>
                    </w:rPr>
                    <w:t>10</w:t>
                  </w:r>
                </w:fldSimple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136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2">
    <w:nsid w:val="0398014C"/>
    <w:multiLevelType w:val="hybridMultilevel"/>
    <w:tmpl w:val="5F4091DE"/>
    <w:lvl w:ilvl="0" w:tplc="E50C8D6C">
      <w:start w:val="4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C94C02"/>
    <w:multiLevelType w:val="hybridMultilevel"/>
    <w:tmpl w:val="61705D5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">
    <w:nsid w:val="0CE84573"/>
    <w:multiLevelType w:val="hybridMultilevel"/>
    <w:tmpl w:val="4730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A6B"/>
    <w:multiLevelType w:val="hybridMultilevel"/>
    <w:tmpl w:val="B78E677E"/>
    <w:lvl w:ilvl="0" w:tplc="5D8A0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8A1"/>
    <w:multiLevelType w:val="hybridMultilevel"/>
    <w:tmpl w:val="644AF022"/>
    <w:lvl w:ilvl="0" w:tplc="832A7D6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E40EC"/>
    <w:multiLevelType w:val="hybridMultilevel"/>
    <w:tmpl w:val="1136BB9C"/>
    <w:lvl w:ilvl="0" w:tplc="23168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0C91"/>
    <w:multiLevelType w:val="hybridMultilevel"/>
    <w:tmpl w:val="00C6193E"/>
    <w:lvl w:ilvl="0" w:tplc="8F984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B76FF"/>
    <w:multiLevelType w:val="hybridMultilevel"/>
    <w:tmpl w:val="70C25DC0"/>
    <w:lvl w:ilvl="0" w:tplc="1F8EF4F2">
      <w:start w:val="69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503F8B"/>
    <w:multiLevelType w:val="hybridMultilevel"/>
    <w:tmpl w:val="E74E1932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1">
    <w:nsid w:val="53FC2992"/>
    <w:multiLevelType w:val="hybridMultilevel"/>
    <w:tmpl w:val="C83E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C3C40"/>
    <w:multiLevelType w:val="hybridMultilevel"/>
    <w:tmpl w:val="244E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60CE5"/>
    <w:multiLevelType w:val="hybridMultilevel"/>
    <w:tmpl w:val="C9C2CA54"/>
    <w:lvl w:ilvl="0" w:tplc="BC5CAD2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DC14A63"/>
    <w:multiLevelType w:val="hybridMultilevel"/>
    <w:tmpl w:val="E3A24F8C"/>
    <w:lvl w:ilvl="0" w:tplc="0419000F">
      <w:start w:val="1"/>
      <w:numFmt w:val="decimal"/>
      <w:lvlText w:val="%1."/>
      <w:lvlJc w:val="left"/>
      <w:pPr>
        <w:ind w:left="6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15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55365"/>
    <w:multiLevelType w:val="hybridMultilevel"/>
    <w:tmpl w:val="C37CE9D0"/>
    <w:lvl w:ilvl="0" w:tplc="ADE0E21A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CF0A89"/>
    <w:multiLevelType w:val="hybridMultilevel"/>
    <w:tmpl w:val="8F567254"/>
    <w:lvl w:ilvl="0" w:tplc="7E10A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558"/>
    <w:rsid w:val="00005421"/>
    <w:rsid w:val="00010A23"/>
    <w:rsid w:val="00010E6B"/>
    <w:rsid w:val="000115FF"/>
    <w:rsid w:val="000173F5"/>
    <w:rsid w:val="00017C92"/>
    <w:rsid w:val="000246A6"/>
    <w:rsid w:val="0002749F"/>
    <w:rsid w:val="0002795C"/>
    <w:rsid w:val="000324E9"/>
    <w:rsid w:val="000355A7"/>
    <w:rsid w:val="00041DD2"/>
    <w:rsid w:val="00044946"/>
    <w:rsid w:val="0004561C"/>
    <w:rsid w:val="000545AA"/>
    <w:rsid w:val="00054EBF"/>
    <w:rsid w:val="00061C9D"/>
    <w:rsid w:val="00065A53"/>
    <w:rsid w:val="00066A39"/>
    <w:rsid w:val="000724A3"/>
    <w:rsid w:val="00075586"/>
    <w:rsid w:val="00076910"/>
    <w:rsid w:val="00083B51"/>
    <w:rsid w:val="00093BBE"/>
    <w:rsid w:val="00094DDE"/>
    <w:rsid w:val="0009570A"/>
    <w:rsid w:val="000969DB"/>
    <w:rsid w:val="000B5865"/>
    <w:rsid w:val="000C0CE8"/>
    <w:rsid w:val="000C1D0A"/>
    <w:rsid w:val="000C24AA"/>
    <w:rsid w:val="000C42E6"/>
    <w:rsid w:val="000D1DB7"/>
    <w:rsid w:val="000E1B53"/>
    <w:rsid w:val="000E4953"/>
    <w:rsid w:val="000E71FB"/>
    <w:rsid w:val="000F1205"/>
    <w:rsid w:val="000F146D"/>
    <w:rsid w:val="000F4123"/>
    <w:rsid w:val="001007A0"/>
    <w:rsid w:val="00116E6C"/>
    <w:rsid w:val="00117F8E"/>
    <w:rsid w:val="0012217A"/>
    <w:rsid w:val="00124EC1"/>
    <w:rsid w:val="00125236"/>
    <w:rsid w:val="00131917"/>
    <w:rsid w:val="001346EE"/>
    <w:rsid w:val="00135EC8"/>
    <w:rsid w:val="001362BF"/>
    <w:rsid w:val="00141661"/>
    <w:rsid w:val="00142267"/>
    <w:rsid w:val="001444A2"/>
    <w:rsid w:val="00145813"/>
    <w:rsid w:val="00147B8F"/>
    <w:rsid w:val="00151E77"/>
    <w:rsid w:val="00152863"/>
    <w:rsid w:val="00164465"/>
    <w:rsid w:val="001754E6"/>
    <w:rsid w:val="0018254F"/>
    <w:rsid w:val="00182A4B"/>
    <w:rsid w:val="00187948"/>
    <w:rsid w:val="00194DD4"/>
    <w:rsid w:val="00197E1E"/>
    <w:rsid w:val="001B434E"/>
    <w:rsid w:val="001B4766"/>
    <w:rsid w:val="001C06D2"/>
    <w:rsid w:val="001C29A9"/>
    <w:rsid w:val="001C3476"/>
    <w:rsid w:val="001C3CF8"/>
    <w:rsid w:val="001C4D9E"/>
    <w:rsid w:val="001C4FC0"/>
    <w:rsid w:val="001C56AA"/>
    <w:rsid w:val="001C581B"/>
    <w:rsid w:val="001C7142"/>
    <w:rsid w:val="001D5183"/>
    <w:rsid w:val="001E1822"/>
    <w:rsid w:val="001E712D"/>
    <w:rsid w:val="001F2B6F"/>
    <w:rsid w:val="001F6185"/>
    <w:rsid w:val="00202046"/>
    <w:rsid w:val="002027AE"/>
    <w:rsid w:val="0020513D"/>
    <w:rsid w:val="00205315"/>
    <w:rsid w:val="00205894"/>
    <w:rsid w:val="002072EE"/>
    <w:rsid w:val="0021137F"/>
    <w:rsid w:val="00216EE7"/>
    <w:rsid w:val="002233B7"/>
    <w:rsid w:val="00223E5F"/>
    <w:rsid w:val="00224874"/>
    <w:rsid w:val="00225A47"/>
    <w:rsid w:val="002262D6"/>
    <w:rsid w:val="00226E88"/>
    <w:rsid w:val="002373E9"/>
    <w:rsid w:val="00237420"/>
    <w:rsid w:val="00256593"/>
    <w:rsid w:val="00257192"/>
    <w:rsid w:val="0026163C"/>
    <w:rsid w:val="00264ED1"/>
    <w:rsid w:val="0026556F"/>
    <w:rsid w:val="00266B5D"/>
    <w:rsid w:val="00270833"/>
    <w:rsid w:val="002756CB"/>
    <w:rsid w:val="002845FE"/>
    <w:rsid w:val="00285B15"/>
    <w:rsid w:val="002959DA"/>
    <w:rsid w:val="00295B1F"/>
    <w:rsid w:val="00296932"/>
    <w:rsid w:val="00297CEA"/>
    <w:rsid w:val="002A0132"/>
    <w:rsid w:val="002C00CF"/>
    <w:rsid w:val="002C07A3"/>
    <w:rsid w:val="002C4D3D"/>
    <w:rsid w:val="002C621A"/>
    <w:rsid w:val="002C6ACA"/>
    <w:rsid w:val="002C6CB1"/>
    <w:rsid w:val="002D3E57"/>
    <w:rsid w:val="002D5958"/>
    <w:rsid w:val="002E17BD"/>
    <w:rsid w:val="002E23A4"/>
    <w:rsid w:val="002E62EA"/>
    <w:rsid w:val="002E66B4"/>
    <w:rsid w:val="002F23F9"/>
    <w:rsid w:val="002F538E"/>
    <w:rsid w:val="002F57FC"/>
    <w:rsid w:val="002F5BC6"/>
    <w:rsid w:val="002F6CAD"/>
    <w:rsid w:val="0031174F"/>
    <w:rsid w:val="0031371D"/>
    <w:rsid w:val="00316FBE"/>
    <w:rsid w:val="00331558"/>
    <w:rsid w:val="00333C02"/>
    <w:rsid w:val="003348D6"/>
    <w:rsid w:val="00336242"/>
    <w:rsid w:val="00337B4B"/>
    <w:rsid w:val="00351BFD"/>
    <w:rsid w:val="0035658D"/>
    <w:rsid w:val="0036058C"/>
    <w:rsid w:val="003850C5"/>
    <w:rsid w:val="00385A96"/>
    <w:rsid w:val="00390AB1"/>
    <w:rsid w:val="00392A6F"/>
    <w:rsid w:val="003962CC"/>
    <w:rsid w:val="003A2E26"/>
    <w:rsid w:val="003A4ED2"/>
    <w:rsid w:val="003A6FB2"/>
    <w:rsid w:val="003B4BBF"/>
    <w:rsid w:val="003D7FE4"/>
    <w:rsid w:val="003E049E"/>
    <w:rsid w:val="003E13AB"/>
    <w:rsid w:val="003E2647"/>
    <w:rsid w:val="003F0464"/>
    <w:rsid w:val="003F3BFA"/>
    <w:rsid w:val="00407EB1"/>
    <w:rsid w:val="004119DD"/>
    <w:rsid w:val="0041722C"/>
    <w:rsid w:val="00417E4B"/>
    <w:rsid w:val="004233ED"/>
    <w:rsid w:val="00424E1F"/>
    <w:rsid w:val="00434216"/>
    <w:rsid w:val="00441504"/>
    <w:rsid w:val="00445F2C"/>
    <w:rsid w:val="00450BE8"/>
    <w:rsid w:val="004541F7"/>
    <w:rsid w:val="004616F8"/>
    <w:rsid w:val="00470672"/>
    <w:rsid w:val="004804A7"/>
    <w:rsid w:val="004840A6"/>
    <w:rsid w:val="00484899"/>
    <w:rsid w:val="004860C9"/>
    <w:rsid w:val="0048628C"/>
    <w:rsid w:val="00492DC4"/>
    <w:rsid w:val="00495E14"/>
    <w:rsid w:val="004A5D70"/>
    <w:rsid w:val="004B008F"/>
    <w:rsid w:val="004B00E8"/>
    <w:rsid w:val="004B281B"/>
    <w:rsid w:val="004B5903"/>
    <w:rsid w:val="004B7354"/>
    <w:rsid w:val="004C2595"/>
    <w:rsid w:val="004C628E"/>
    <w:rsid w:val="004D29A1"/>
    <w:rsid w:val="004E0621"/>
    <w:rsid w:val="004E56C3"/>
    <w:rsid w:val="004E62C1"/>
    <w:rsid w:val="004F35AE"/>
    <w:rsid w:val="00501A12"/>
    <w:rsid w:val="00503312"/>
    <w:rsid w:val="00503DB9"/>
    <w:rsid w:val="005110C8"/>
    <w:rsid w:val="00511577"/>
    <w:rsid w:val="00511F68"/>
    <w:rsid w:val="00516337"/>
    <w:rsid w:val="0052094A"/>
    <w:rsid w:val="00522CA2"/>
    <w:rsid w:val="00525FBC"/>
    <w:rsid w:val="00536991"/>
    <w:rsid w:val="0054180D"/>
    <w:rsid w:val="00542A28"/>
    <w:rsid w:val="00542F47"/>
    <w:rsid w:val="00547591"/>
    <w:rsid w:val="00563070"/>
    <w:rsid w:val="00564F2F"/>
    <w:rsid w:val="00566D15"/>
    <w:rsid w:val="00586D51"/>
    <w:rsid w:val="00590FC8"/>
    <w:rsid w:val="0059587E"/>
    <w:rsid w:val="005A34D2"/>
    <w:rsid w:val="005B7811"/>
    <w:rsid w:val="005C4E2B"/>
    <w:rsid w:val="005D1DE7"/>
    <w:rsid w:val="005D4D89"/>
    <w:rsid w:val="005D55ED"/>
    <w:rsid w:val="005F6701"/>
    <w:rsid w:val="0060231C"/>
    <w:rsid w:val="00606FE2"/>
    <w:rsid w:val="006209BF"/>
    <w:rsid w:val="006257D5"/>
    <w:rsid w:val="00627B02"/>
    <w:rsid w:val="00633AD3"/>
    <w:rsid w:val="00634F09"/>
    <w:rsid w:val="00635DE3"/>
    <w:rsid w:val="0063603A"/>
    <w:rsid w:val="0065426E"/>
    <w:rsid w:val="00663DEA"/>
    <w:rsid w:val="00673E45"/>
    <w:rsid w:val="006742B1"/>
    <w:rsid w:val="006801F0"/>
    <w:rsid w:val="00685D1E"/>
    <w:rsid w:val="0068721A"/>
    <w:rsid w:val="00690AE7"/>
    <w:rsid w:val="00690C5B"/>
    <w:rsid w:val="00692EE3"/>
    <w:rsid w:val="0069389D"/>
    <w:rsid w:val="00693E65"/>
    <w:rsid w:val="0069444C"/>
    <w:rsid w:val="00694A76"/>
    <w:rsid w:val="006A1141"/>
    <w:rsid w:val="006A18DB"/>
    <w:rsid w:val="006A1DCA"/>
    <w:rsid w:val="006B4EB1"/>
    <w:rsid w:val="006C132F"/>
    <w:rsid w:val="006C7367"/>
    <w:rsid w:val="006C7D1E"/>
    <w:rsid w:val="006D1AF4"/>
    <w:rsid w:val="006D6131"/>
    <w:rsid w:val="006D73BC"/>
    <w:rsid w:val="006E1798"/>
    <w:rsid w:val="006E3E0C"/>
    <w:rsid w:val="006E71DE"/>
    <w:rsid w:val="006E7410"/>
    <w:rsid w:val="006E7A32"/>
    <w:rsid w:val="007012F0"/>
    <w:rsid w:val="007056A0"/>
    <w:rsid w:val="00716A8E"/>
    <w:rsid w:val="00721B23"/>
    <w:rsid w:val="00723830"/>
    <w:rsid w:val="00725D53"/>
    <w:rsid w:val="00735E7E"/>
    <w:rsid w:val="00740995"/>
    <w:rsid w:val="00742FFF"/>
    <w:rsid w:val="007734E1"/>
    <w:rsid w:val="0077513A"/>
    <w:rsid w:val="00784A17"/>
    <w:rsid w:val="00786D0F"/>
    <w:rsid w:val="007876E5"/>
    <w:rsid w:val="0079093D"/>
    <w:rsid w:val="0079428D"/>
    <w:rsid w:val="007944AB"/>
    <w:rsid w:val="007A5847"/>
    <w:rsid w:val="007A6986"/>
    <w:rsid w:val="007A6A91"/>
    <w:rsid w:val="007A77E1"/>
    <w:rsid w:val="007B235C"/>
    <w:rsid w:val="007B50D6"/>
    <w:rsid w:val="007B5917"/>
    <w:rsid w:val="007B6265"/>
    <w:rsid w:val="007C1043"/>
    <w:rsid w:val="007C1BAC"/>
    <w:rsid w:val="007E0BF3"/>
    <w:rsid w:val="007E2493"/>
    <w:rsid w:val="007E78E2"/>
    <w:rsid w:val="007F0CED"/>
    <w:rsid w:val="007F12DA"/>
    <w:rsid w:val="007F79E8"/>
    <w:rsid w:val="00804392"/>
    <w:rsid w:val="00806B02"/>
    <w:rsid w:val="00810763"/>
    <w:rsid w:val="008143AF"/>
    <w:rsid w:val="008174A1"/>
    <w:rsid w:val="00821D44"/>
    <w:rsid w:val="0082224C"/>
    <w:rsid w:val="0082422A"/>
    <w:rsid w:val="008278DB"/>
    <w:rsid w:val="00837478"/>
    <w:rsid w:val="00837D49"/>
    <w:rsid w:val="008426BB"/>
    <w:rsid w:val="008536B3"/>
    <w:rsid w:val="008565FF"/>
    <w:rsid w:val="00861278"/>
    <w:rsid w:val="00875765"/>
    <w:rsid w:val="00881561"/>
    <w:rsid w:val="00884091"/>
    <w:rsid w:val="008860CF"/>
    <w:rsid w:val="00896338"/>
    <w:rsid w:val="008A49C5"/>
    <w:rsid w:val="008A4B17"/>
    <w:rsid w:val="008A5929"/>
    <w:rsid w:val="008B0453"/>
    <w:rsid w:val="008B095D"/>
    <w:rsid w:val="008C29F9"/>
    <w:rsid w:val="008D0014"/>
    <w:rsid w:val="008D3B7A"/>
    <w:rsid w:val="008D4419"/>
    <w:rsid w:val="008E369C"/>
    <w:rsid w:val="008F3FD0"/>
    <w:rsid w:val="00900449"/>
    <w:rsid w:val="00914383"/>
    <w:rsid w:val="009143C0"/>
    <w:rsid w:val="00914C38"/>
    <w:rsid w:val="00921BAA"/>
    <w:rsid w:val="00940631"/>
    <w:rsid w:val="0094208D"/>
    <w:rsid w:val="00944656"/>
    <w:rsid w:val="00945B6F"/>
    <w:rsid w:val="00946BD0"/>
    <w:rsid w:val="009504B8"/>
    <w:rsid w:val="00953581"/>
    <w:rsid w:val="009540F4"/>
    <w:rsid w:val="0096320A"/>
    <w:rsid w:val="00963F0C"/>
    <w:rsid w:val="00966A20"/>
    <w:rsid w:val="00966A50"/>
    <w:rsid w:val="00970C89"/>
    <w:rsid w:val="00971590"/>
    <w:rsid w:val="00971916"/>
    <w:rsid w:val="0097309C"/>
    <w:rsid w:val="0097335A"/>
    <w:rsid w:val="00985EEE"/>
    <w:rsid w:val="00993A28"/>
    <w:rsid w:val="00995C1F"/>
    <w:rsid w:val="0099763A"/>
    <w:rsid w:val="009A77E6"/>
    <w:rsid w:val="009A7911"/>
    <w:rsid w:val="009B1909"/>
    <w:rsid w:val="009B5469"/>
    <w:rsid w:val="009C1DB8"/>
    <w:rsid w:val="009D48E9"/>
    <w:rsid w:val="009D5E12"/>
    <w:rsid w:val="009D6019"/>
    <w:rsid w:val="009E0D32"/>
    <w:rsid w:val="009E4664"/>
    <w:rsid w:val="009E4A87"/>
    <w:rsid w:val="009F452C"/>
    <w:rsid w:val="009F6BC6"/>
    <w:rsid w:val="00A0090F"/>
    <w:rsid w:val="00A1160F"/>
    <w:rsid w:val="00A12951"/>
    <w:rsid w:val="00A14208"/>
    <w:rsid w:val="00A16859"/>
    <w:rsid w:val="00A247DB"/>
    <w:rsid w:val="00A339DB"/>
    <w:rsid w:val="00A50B69"/>
    <w:rsid w:val="00A52104"/>
    <w:rsid w:val="00A558CF"/>
    <w:rsid w:val="00A62268"/>
    <w:rsid w:val="00A65F25"/>
    <w:rsid w:val="00A66645"/>
    <w:rsid w:val="00A66DA6"/>
    <w:rsid w:val="00A674B6"/>
    <w:rsid w:val="00A70C75"/>
    <w:rsid w:val="00A717EA"/>
    <w:rsid w:val="00A71CC4"/>
    <w:rsid w:val="00A7679F"/>
    <w:rsid w:val="00A8019E"/>
    <w:rsid w:val="00AA7E0A"/>
    <w:rsid w:val="00AB0B6A"/>
    <w:rsid w:val="00AB14C0"/>
    <w:rsid w:val="00AB4082"/>
    <w:rsid w:val="00AB61FE"/>
    <w:rsid w:val="00AC0257"/>
    <w:rsid w:val="00AC6C6F"/>
    <w:rsid w:val="00AC7679"/>
    <w:rsid w:val="00AD04D8"/>
    <w:rsid w:val="00AD13E0"/>
    <w:rsid w:val="00AD3A1C"/>
    <w:rsid w:val="00AD4AF3"/>
    <w:rsid w:val="00AD59E6"/>
    <w:rsid w:val="00AD6707"/>
    <w:rsid w:val="00AD6D1C"/>
    <w:rsid w:val="00AE5AED"/>
    <w:rsid w:val="00AF07B6"/>
    <w:rsid w:val="00AF3B57"/>
    <w:rsid w:val="00AF5A6B"/>
    <w:rsid w:val="00B00052"/>
    <w:rsid w:val="00B0113A"/>
    <w:rsid w:val="00B06B47"/>
    <w:rsid w:val="00B118A6"/>
    <w:rsid w:val="00B2267F"/>
    <w:rsid w:val="00B23A68"/>
    <w:rsid w:val="00B23C66"/>
    <w:rsid w:val="00B2458A"/>
    <w:rsid w:val="00B37D5B"/>
    <w:rsid w:val="00B41843"/>
    <w:rsid w:val="00B435CA"/>
    <w:rsid w:val="00B51A17"/>
    <w:rsid w:val="00B52F97"/>
    <w:rsid w:val="00B54A7E"/>
    <w:rsid w:val="00B55ABC"/>
    <w:rsid w:val="00B57A26"/>
    <w:rsid w:val="00B60B85"/>
    <w:rsid w:val="00B61140"/>
    <w:rsid w:val="00B61C75"/>
    <w:rsid w:val="00B64BF3"/>
    <w:rsid w:val="00B651A2"/>
    <w:rsid w:val="00B72EDC"/>
    <w:rsid w:val="00B764D4"/>
    <w:rsid w:val="00B83421"/>
    <w:rsid w:val="00B87613"/>
    <w:rsid w:val="00B90517"/>
    <w:rsid w:val="00B9311B"/>
    <w:rsid w:val="00B97ACF"/>
    <w:rsid w:val="00BA0791"/>
    <w:rsid w:val="00BA0E08"/>
    <w:rsid w:val="00BA45B9"/>
    <w:rsid w:val="00BA75A3"/>
    <w:rsid w:val="00BB523B"/>
    <w:rsid w:val="00BC0CD0"/>
    <w:rsid w:val="00BC0DB5"/>
    <w:rsid w:val="00BC5EFC"/>
    <w:rsid w:val="00BC7AC9"/>
    <w:rsid w:val="00BE6453"/>
    <w:rsid w:val="00BF07F4"/>
    <w:rsid w:val="00BF0F40"/>
    <w:rsid w:val="00BF10F0"/>
    <w:rsid w:val="00BF1773"/>
    <w:rsid w:val="00BF3169"/>
    <w:rsid w:val="00BF329A"/>
    <w:rsid w:val="00BF4CB4"/>
    <w:rsid w:val="00BF636B"/>
    <w:rsid w:val="00C15424"/>
    <w:rsid w:val="00C162E0"/>
    <w:rsid w:val="00C40AF7"/>
    <w:rsid w:val="00C41865"/>
    <w:rsid w:val="00C44450"/>
    <w:rsid w:val="00C52A0E"/>
    <w:rsid w:val="00C61406"/>
    <w:rsid w:val="00C6206E"/>
    <w:rsid w:val="00C64BD7"/>
    <w:rsid w:val="00C6742D"/>
    <w:rsid w:val="00C74C0F"/>
    <w:rsid w:val="00C80AFD"/>
    <w:rsid w:val="00C82533"/>
    <w:rsid w:val="00C85954"/>
    <w:rsid w:val="00C9342B"/>
    <w:rsid w:val="00C94EC9"/>
    <w:rsid w:val="00C95E88"/>
    <w:rsid w:val="00CA25B2"/>
    <w:rsid w:val="00CA4414"/>
    <w:rsid w:val="00CA604E"/>
    <w:rsid w:val="00CA66E4"/>
    <w:rsid w:val="00CB61E2"/>
    <w:rsid w:val="00CC17CF"/>
    <w:rsid w:val="00CC3508"/>
    <w:rsid w:val="00CC4078"/>
    <w:rsid w:val="00CC5101"/>
    <w:rsid w:val="00CC7AB1"/>
    <w:rsid w:val="00CD4211"/>
    <w:rsid w:val="00CF385A"/>
    <w:rsid w:val="00CF62D5"/>
    <w:rsid w:val="00D003E6"/>
    <w:rsid w:val="00D02B2D"/>
    <w:rsid w:val="00D05BBB"/>
    <w:rsid w:val="00D07F2A"/>
    <w:rsid w:val="00D20311"/>
    <w:rsid w:val="00D217C8"/>
    <w:rsid w:val="00D21FDA"/>
    <w:rsid w:val="00D22AB8"/>
    <w:rsid w:val="00D314F3"/>
    <w:rsid w:val="00D421B9"/>
    <w:rsid w:val="00D64678"/>
    <w:rsid w:val="00D80872"/>
    <w:rsid w:val="00D8265E"/>
    <w:rsid w:val="00D8517E"/>
    <w:rsid w:val="00D85FBA"/>
    <w:rsid w:val="00D86D73"/>
    <w:rsid w:val="00D970B9"/>
    <w:rsid w:val="00DA4A13"/>
    <w:rsid w:val="00DA5891"/>
    <w:rsid w:val="00DA77D8"/>
    <w:rsid w:val="00DB4C87"/>
    <w:rsid w:val="00DB5968"/>
    <w:rsid w:val="00DC2B97"/>
    <w:rsid w:val="00DC6FA4"/>
    <w:rsid w:val="00DF6024"/>
    <w:rsid w:val="00E00EAC"/>
    <w:rsid w:val="00E14AEF"/>
    <w:rsid w:val="00E21ED6"/>
    <w:rsid w:val="00E24043"/>
    <w:rsid w:val="00E26F98"/>
    <w:rsid w:val="00E31D5C"/>
    <w:rsid w:val="00E33263"/>
    <w:rsid w:val="00E34DA3"/>
    <w:rsid w:val="00E35E9D"/>
    <w:rsid w:val="00E452E2"/>
    <w:rsid w:val="00E50AEE"/>
    <w:rsid w:val="00E624AF"/>
    <w:rsid w:val="00E65DDD"/>
    <w:rsid w:val="00E71B83"/>
    <w:rsid w:val="00E72946"/>
    <w:rsid w:val="00E74EFE"/>
    <w:rsid w:val="00E94DCB"/>
    <w:rsid w:val="00E96518"/>
    <w:rsid w:val="00E97A9A"/>
    <w:rsid w:val="00E97CB1"/>
    <w:rsid w:val="00EB1AE0"/>
    <w:rsid w:val="00EB2DF9"/>
    <w:rsid w:val="00EB697A"/>
    <w:rsid w:val="00EB6C91"/>
    <w:rsid w:val="00EC7092"/>
    <w:rsid w:val="00ED5D1C"/>
    <w:rsid w:val="00EE17A3"/>
    <w:rsid w:val="00EE1A3C"/>
    <w:rsid w:val="00EF47A7"/>
    <w:rsid w:val="00F002CF"/>
    <w:rsid w:val="00F00841"/>
    <w:rsid w:val="00F03A84"/>
    <w:rsid w:val="00F03BC1"/>
    <w:rsid w:val="00F07808"/>
    <w:rsid w:val="00F14C53"/>
    <w:rsid w:val="00F17E82"/>
    <w:rsid w:val="00F24FA7"/>
    <w:rsid w:val="00F2747C"/>
    <w:rsid w:val="00F303E7"/>
    <w:rsid w:val="00F32529"/>
    <w:rsid w:val="00F329D5"/>
    <w:rsid w:val="00F43DEE"/>
    <w:rsid w:val="00F5162C"/>
    <w:rsid w:val="00F5306B"/>
    <w:rsid w:val="00F54C7B"/>
    <w:rsid w:val="00F6128A"/>
    <w:rsid w:val="00F6325B"/>
    <w:rsid w:val="00F6368C"/>
    <w:rsid w:val="00F74D6C"/>
    <w:rsid w:val="00F76C8F"/>
    <w:rsid w:val="00F8216E"/>
    <w:rsid w:val="00F86728"/>
    <w:rsid w:val="00F8697C"/>
    <w:rsid w:val="00F90AF1"/>
    <w:rsid w:val="00F917D6"/>
    <w:rsid w:val="00F95623"/>
    <w:rsid w:val="00F9603A"/>
    <w:rsid w:val="00FA2252"/>
    <w:rsid w:val="00FA25D4"/>
    <w:rsid w:val="00FA6234"/>
    <w:rsid w:val="00FA6B0C"/>
    <w:rsid w:val="00FB2897"/>
    <w:rsid w:val="00FB384F"/>
    <w:rsid w:val="00FB4306"/>
    <w:rsid w:val="00FD2CCC"/>
    <w:rsid w:val="00FE7838"/>
    <w:rsid w:val="00FF0B54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2C"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8B095D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095D"/>
    <w:rPr>
      <w:b/>
      <w:sz w:val="28"/>
      <w:lang w:val="uk-UA" w:eastAsia="ar-SA"/>
    </w:rPr>
  </w:style>
  <w:style w:type="character" w:customStyle="1" w:styleId="WW8Num1z0">
    <w:name w:val="WW8Num1z0"/>
    <w:rsid w:val="008B095D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WW8Num2z0">
    <w:name w:val="WW8Num2z0"/>
    <w:rsid w:val="008B095D"/>
  </w:style>
  <w:style w:type="character" w:customStyle="1" w:styleId="WW8Num2z1">
    <w:name w:val="WW8Num2z1"/>
    <w:rsid w:val="008B095D"/>
  </w:style>
  <w:style w:type="character" w:customStyle="1" w:styleId="WW8Num2z2">
    <w:name w:val="WW8Num2z2"/>
    <w:rsid w:val="008B095D"/>
  </w:style>
  <w:style w:type="character" w:customStyle="1" w:styleId="WW8Num2z3">
    <w:name w:val="WW8Num2z3"/>
    <w:rsid w:val="008B095D"/>
  </w:style>
  <w:style w:type="character" w:customStyle="1" w:styleId="WW8Num2z4">
    <w:name w:val="WW8Num2z4"/>
    <w:rsid w:val="008B095D"/>
  </w:style>
  <w:style w:type="character" w:customStyle="1" w:styleId="WW8Num2z5">
    <w:name w:val="WW8Num2z5"/>
    <w:rsid w:val="008B095D"/>
  </w:style>
  <w:style w:type="character" w:customStyle="1" w:styleId="WW8Num2z6">
    <w:name w:val="WW8Num2z6"/>
    <w:rsid w:val="008B095D"/>
  </w:style>
  <w:style w:type="character" w:customStyle="1" w:styleId="WW8Num2z7">
    <w:name w:val="WW8Num2z7"/>
    <w:rsid w:val="008B095D"/>
  </w:style>
  <w:style w:type="character" w:customStyle="1" w:styleId="WW8Num2z8">
    <w:name w:val="WW8Num2z8"/>
    <w:rsid w:val="008B095D"/>
  </w:style>
  <w:style w:type="character" w:customStyle="1" w:styleId="11">
    <w:name w:val="Основной шрифт абзаца1"/>
    <w:rsid w:val="008B095D"/>
  </w:style>
  <w:style w:type="character" w:styleId="a3">
    <w:name w:val="Strong"/>
    <w:basedOn w:val="a0"/>
    <w:uiPriority w:val="22"/>
    <w:qFormat/>
    <w:rsid w:val="008B095D"/>
    <w:rPr>
      <w:rFonts w:cs="Times New Roman"/>
      <w:b/>
    </w:rPr>
  </w:style>
  <w:style w:type="character" w:customStyle="1" w:styleId="3">
    <w:name w:val="Основной текст (3)_"/>
    <w:rsid w:val="008B095D"/>
    <w:rPr>
      <w:b/>
      <w:sz w:val="27"/>
      <w:lang w:eastAsia="ar-SA" w:bidi="ar-SA"/>
    </w:rPr>
  </w:style>
  <w:style w:type="character" w:customStyle="1" w:styleId="12">
    <w:name w:val="Заголовок №1_"/>
    <w:rsid w:val="008B095D"/>
    <w:rPr>
      <w:b/>
      <w:sz w:val="27"/>
      <w:lang w:eastAsia="ar-SA" w:bidi="ar-SA"/>
    </w:rPr>
  </w:style>
  <w:style w:type="character" w:customStyle="1" w:styleId="a4">
    <w:name w:val="Колонтитул_"/>
    <w:rsid w:val="008B095D"/>
    <w:rPr>
      <w:lang w:val="ru-RU" w:eastAsia="ar-SA" w:bidi="ar-SA"/>
    </w:rPr>
  </w:style>
  <w:style w:type="character" w:customStyle="1" w:styleId="110">
    <w:name w:val="Колонтитул + 11"/>
    <w:rsid w:val="008B095D"/>
    <w:rPr>
      <w:spacing w:val="0"/>
      <w:sz w:val="23"/>
      <w:lang w:val="ru-RU" w:eastAsia="ar-SA" w:bidi="ar-SA"/>
    </w:rPr>
  </w:style>
  <w:style w:type="character" w:customStyle="1" w:styleId="a5">
    <w:name w:val="Подпись к таблице_"/>
    <w:rsid w:val="008B095D"/>
    <w:rPr>
      <w:sz w:val="27"/>
      <w:lang w:eastAsia="ar-SA" w:bidi="ar-SA"/>
    </w:rPr>
  </w:style>
  <w:style w:type="character" w:styleId="a6">
    <w:name w:val="Hyperlink"/>
    <w:basedOn w:val="a0"/>
    <w:uiPriority w:val="99"/>
    <w:rsid w:val="008B095D"/>
    <w:rPr>
      <w:rFonts w:cs="Times New Roman"/>
      <w:color w:val="0000FF"/>
      <w:u w:val="single"/>
    </w:rPr>
  </w:style>
  <w:style w:type="character" w:customStyle="1" w:styleId="2">
    <w:name w:val="Подпись к таблице (2)_"/>
    <w:rsid w:val="008B095D"/>
    <w:rPr>
      <w:b/>
      <w:sz w:val="27"/>
      <w:lang w:eastAsia="ar-SA" w:bidi="ar-SA"/>
    </w:rPr>
  </w:style>
  <w:style w:type="paragraph" w:customStyle="1" w:styleId="13">
    <w:name w:val="Заголовок1"/>
    <w:basedOn w:val="a"/>
    <w:next w:val="a7"/>
    <w:rsid w:val="008B0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8B095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095D"/>
    <w:rPr>
      <w:rFonts w:cs="Times New Roman"/>
      <w:sz w:val="28"/>
      <w:lang w:val="uk-UA" w:eastAsia="ar-SA" w:bidi="ar-SA"/>
    </w:rPr>
  </w:style>
  <w:style w:type="paragraph" w:styleId="a9">
    <w:name w:val="List"/>
    <w:basedOn w:val="a7"/>
    <w:uiPriority w:val="99"/>
    <w:rsid w:val="008B095D"/>
    <w:rPr>
      <w:rFonts w:cs="Mangal"/>
    </w:rPr>
  </w:style>
  <w:style w:type="paragraph" w:customStyle="1" w:styleId="14">
    <w:name w:val="Название1"/>
    <w:basedOn w:val="a"/>
    <w:rsid w:val="008B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8B095D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uiPriority w:val="10"/>
    <w:qFormat/>
    <w:rsid w:val="008B095D"/>
    <w:pPr>
      <w:jc w:val="center"/>
    </w:pPr>
    <w:rPr>
      <w:b/>
    </w:rPr>
  </w:style>
  <w:style w:type="character" w:customStyle="1" w:styleId="ac">
    <w:name w:val="Название Знак"/>
    <w:basedOn w:val="a0"/>
    <w:link w:val="aa"/>
    <w:uiPriority w:val="10"/>
    <w:locked/>
    <w:rsid w:val="008B095D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ar-SA" w:bidi="ar-SA"/>
    </w:rPr>
  </w:style>
  <w:style w:type="paragraph" w:styleId="ab">
    <w:name w:val="Subtitle"/>
    <w:basedOn w:val="13"/>
    <w:next w:val="a7"/>
    <w:link w:val="ad"/>
    <w:uiPriority w:val="11"/>
    <w:qFormat/>
    <w:rsid w:val="008B095D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11"/>
    <w:locked/>
    <w:rsid w:val="008B095D"/>
    <w:rPr>
      <w:rFonts w:asciiTheme="majorHAnsi" w:eastAsiaTheme="majorEastAsia" w:hAnsiTheme="majorHAnsi" w:cstheme="majorBidi"/>
      <w:sz w:val="24"/>
      <w:szCs w:val="24"/>
      <w:lang w:val="uk-UA" w:eastAsia="ar-SA" w:bidi="ar-SA"/>
    </w:rPr>
  </w:style>
  <w:style w:type="paragraph" w:customStyle="1" w:styleId="21">
    <w:name w:val="Основной текст 21"/>
    <w:basedOn w:val="a"/>
    <w:rsid w:val="008B095D"/>
    <w:pPr>
      <w:jc w:val="both"/>
    </w:pPr>
    <w:rPr>
      <w:b/>
    </w:rPr>
  </w:style>
  <w:style w:type="paragraph" w:styleId="ae">
    <w:name w:val="Normal (Web)"/>
    <w:basedOn w:val="a"/>
    <w:uiPriority w:val="99"/>
    <w:rsid w:val="008B095D"/>
    <w:pPr>
      <w:spacing w:before="280" w:after="280"/>
    </w:pPr>
    <w:rPr>
      <w:sz w:val="24"/>
      <w:szCs w:val="24"/>
    </w:rPr>
  </w:style>
  <w:style w:type="paragraph" w:customStyle="1" w:styleId="30">
    <w:name w:val="Основной текст (3)"/>
    <w:basedOn w:val="a"/>
    <w:rsid w:val="008B095D"/>
    <w:pPr>
      <w:shd w:val="clear" w:color="auto" w:fill="FFFFFF"/>
      <w:spacing w:before="360" w:after="360" w:line="317" w:lineRule="exact"/>
    </w:pPr>
    <w:rPr>
      <w:b/>
      <w:bCs/>
      <w:sz w:val="27"/>
      <w:szCs w:val="27"/>
      <w:lang w:val="ru-RU"/>
    </w:rPr>
  </w:style>
  <w:style w:type="paragraph" w:customStyle="1" w:styleId="16">
    <w:name w:val="Заголовок №1"/>
    <w:basedOn w:val="a"/>
    <w:rsid w:val="008B095D"/>
    <w:pPr>
      <w:shd w:val="clear" w:color="auto" w:fill="FFFFFF"/>
      <w:spacing w:after="300" w:line="322" w:lineRule="exact"/>
    </w:pPr>
    <w:rPr>
      <w:b/>
      <w:bCs/>
      <w:sz w:val="27"/>
      <w:szCs w:val="27"/>
      <w:lang w:val="ru-RU"/>
    </w:rPr>
  </w:style>
  <w:style w:type="paragraph" w:customStyle="1" w:styleId="af">
    <w:name w:val="Колонтитул"/>
    <w:basedOn w:val="a"/>
    <w:rsid w:val="008B095D"/>
    <w:pPr>
      <w:shd w:val="clear" w:color="auto" w:fill="FFFFFF"/>
    </w:pPr>
    <w:rPr>
      <w:sz w:val="20"/>
      <w:lang w:val="ru-RU"/>
    </w:rPr>
  </w:style>
  <w:style w:type="paragraph" w:customStyle="1" w:styleId="af0">
    <w:name w:val="Подпись к таблице"/>
    <w:basedOn w:val="a"/>
    <w:rsid w:val="008B095D"/>
    <w:pPr>
      <w:shd w:val="clear" w:color="auto" w:fill="FFFFFF"/>
      <w:spacing w:line="240" w:lineRule="atLeast"/>
    </w:pPr>
    <w:rPr>
      <w:sz w:val="27"/>
      <w:szCs w:val="27"/>
      <w:lang w:val="ru-RU"/>
    </w:rPr>
  </w:style>
  <w:style w:type="paragraph" w:customStyle="1" w:styleId="20">
    <w:name w:val="Подпись к таблице (2)"/>
    <w:basedOn w:val="a"/>
    <w:rsid w:val="008B095D"/>
    <w:pPr>
      <w:shd w:val="clear" w:color="auto" w:fill="FFFFFF"/>
      <w:spacing w:line="312" w:lineRule="exact"/>
      <w:ind w:firstLine="700"/>
      <w:jc w:val="both"/>
    </w:pPr>
    <w:rPr>
      <w:b/>
      <w:bCs/>
      <w:sz w:val="27"/>
      <w:szCs w:val="27"/>
      <w:lang w:val="ru-RU"/>
    </w:rPr>
  </w:style>
  <w:style w:type="paragraph" w:customStyle="1" w:styleId="af1">
    <w:name w:val="Содержимое таблицы"/>
    <w:basedOn w:val="a"/>
    <w:rsid w:val="008B095D"/>
    <w:pPr>
      <w:suppressLineNumbers/>
    </w:pPr>
  </w:style>
  <w:style w:type="paragraph" w:customStyle="1" w:styleId="af2">
    <w:name w:val="Заголовок таблицы"/>
    <w:basedOn w:val="af1"/>
    <w:rsid w:val="008B095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8B095D"/>
  </w:style>
  <w:style w:type="paragraph" w:styleId="af4">
    <w:name w:val="header"/>
    <w:basedOn w:val="a"/>
    <w:link w:val="af5"/>
    <w:uiPriority w:val="99"/>
    <w:rsid w:val="008B095D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8B095D"/>
    <w:rPr>
      <w:rFonts w:cs="Times New Roman"/>
      <w:sz w:val="28"/>
      <w:lang w:val="uk-UA" w:eastAsia="ar-SA" w:bidi="ar-SA"/>
    </w:rPr>
  </w:style>
  <w:style w:type="paragraph" w:styleId="af6">
    <w:name w:val="footer"/>
    <w:basedOn w:val="a"/>
    <w:link w:val="af7"/>
    <w:uiPriority w:val="99"/>
    <w:rsid w:val="008B095D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8B095D"/>
    <w:rPr>
      <w:rFonts w:cs="Times New Roman"/>
      <w:sz w:val="28"/>
      <w:lang w:val="uk-UA" w:eastAsia="ar-SA" w:bidi="ar-SA"/>
    </w:rPr>
  </w:style>
  <w:style w:type="paragraph" w:customStyle="1" w:styleId="rvps12">
    <w:name w:val="rvps12"/>
    <w:basedOn w:val="a"/>
    <w:rsid w:val="002F23F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2F23F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8">
    <w:name w:val="Table Grid"/>
    <w:basedOn w:val="a1"/>
    <w:uiPriority w:val="59"/>
    <w:rsid w:val="009730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0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00EAC"/>
    <w:rPr>
      <w:rFonts w:ascii="Courier New" w:hAnsi="Courier New" w:cs="Times New Roman"/>
      <w:lang w:val="uk-UA" w:eastAsia="uk-UA"/>
    </w:rPr>
  </w:style>
  <w:style w:type="paragraph" w:styleId="af9">
    <w:name w:val="List Paragraph"/>
    <w:basedOn w:val="a"/>
    <w:uiPriority w:val="34"/>
    <w:qFormat/>
    <w:rsid w:val="00F5162C"/>
    <w:pPr>
      <w:ind w:left="720"/>
      <w:contextualSpacing/>
    </w:pPr>
  </w:style>
  <w:style w:type="paragraph" w:styleId="afa">
    <w:name w:val="No Spacing"/>
    <w:uiPriority w:val="1"/>
    <w:qFormat/>
    <w:rsid w:val="001C581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b">
    <w:name w:val="Balloon Text"/>
    <w:basedOn w:val="a"/>
    <w:link w:val="afc"/>
    <w:semiHidden/>
    <w:unhideWhenUsed/>
    <w:rsid w:val="00B23C6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B23C66"/>
    <w:rPr>
      <w:rFonts w:ascii="Tahoma" w:hAnsi="Tahoma" w:cs="Tahoma"/>
      <w:sz w:val="16"/>
      <w:szCs w:val="16"/>
      <w:lang w:val="uk-UA" w:eastAsia="ar-SA"/>
    </w:rPr>
  </w:style>
  <w:style w:type="paragraph" w:customStyle="1" w:styleId="17">
    <w:name w:val="Без интервала1"/>
    <w:qFormat/>
    <w:rsid w:val="00A8019E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C17C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82">
    <w:name w:val="rvts82"/>
    <w:basedOn w:val="a0"/>
    <w:rsid w:val="00547591"/>
  </w:style>
  <w:style w:type="character" w:customStyle="1" w:styleId="rvts15">
    <w:name w:val="rvts15"/>
    <w:basedOn w:val="a0"/>
    <w:rsid w:val="00224874"/>
  </w:style>
  <w:style w:type="character" w:customStyle="1" w:styleId="rvts11">
    <w:name w:val="rvts11"/>
    <w:basedOn w:val="a0"/>
    <w:rsid w:val="00B9311B"/>
  </w:style>
  <w:style w:type="paragraph" w:customStyle="1" w:styleId="Default">
    <w:name w:val="Default"/>
    <w:rsid w:val="00B931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7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239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7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02F-E0A3-4F51-844A-BD44B5F9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/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Економ-1</dc:creator>
  <cp:lastModifiedBy>Светлана</cp:lastModifiedBy>
  <cp:revision>221</cp:revision>
  <cp:lastPrinted>2019-10-01T12:29:00Z</cp:lastPrinted>
  <dcterms:created xsi:type="dcterms:W3CDTF">2019-03-21T12:55:00Z</dcterms:created>
  <dcterms:modified xsi:type="dcterms:W3CDTF">2019-10-01T12:29:00Z</dcterms:modified>
</cp:coreProperties>
</file>