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0E" w:rsidRPr="00EA244B" w:rsidRDefault="006221FC">
      <w:pPr>
        <w:pStyle w:val="30"/>
        <w:shd w:val="clear" w:color="auto" w:fill="auto"/>
        <w:spacing w:after="0" w:line="220" w:lineRule="exact"/>
        <w:rPr>
          <w:sz w:val="21"/>
          <w:szCs w:val="21"/>
        </w:rPr>
      </w:pPr>
      <w:r w:rsidRPr="00EA244B">
        <w:rPr>
          <w:sz w:val="21"/>
          <w:szCs w:val="21"/>
        </w:rPr>
        <w:t>ПОПЕРЕДЖЕННЯ</w:t>
      </w:r>
    </w:p>
    <w:p w:rsidR="00FE320E" w:rsidRPr="00EA244B" w:rsidRDefault="006221FC">
      <w:pPr>
        <w:pStyle w:val="30"/>
        <w:shd w:val="clear" w:color="auto" w:fill="auto"/>
        <w:spacing w:after="180" w:line="259" w:lineRule="exact"/>
        <w:rPr>
          <w:sz w:val="21"/>
          <w:szCs w:val="21"/>
        </w:rPr>
      </w:pPr>
      <w:r w:rsidRPr="00EA244B">
        <w:rPr>
          <w:sz w:val="21"/>
          <w:szCs w:val="21"/>
        </w:rPr>
        <w:t>про спеціальні обмеження, встановлені Законами України «Про службу в органах місцевого</w:t>
      </w:r>
      <w:r w:rsidRPr="00EA244B">
        <w:rPr>
          <w:sz w:val="21"/>
          <w:szCs w:val="21"/>
        </w:rPr>
        <w:br/>
        <w:t>самоврядування» та «Про запобігання корупції» щодо прийняття на службу в органи місцевого</w:t>
      </w:r>
      <w:r w:rsidRPr="00EA244B">
        <w:rPr>
          <w:sz w:val="21"/>
          <w:szCs w:val="21"/>
        </w:rPr>
        <w:br/>
        <w:t>самоврядування та проходження служби в органах місцевого самоврядування</w:t>
      </w:r>
    </w:p>
    <w:p w:rsidR="00FE320E" w:rsidRPr="00EA244B" w:rsidRDefault="006221FC">
      <w:pPr>
        <w:pStyle w:val="20"/>
        <w:shd w:val="clear" w:color="auto" w:fill="auto"/>
        <w:spacing w:before="0"/>
        <w:ind w:firstLine="760"/>
        <w:rPr>
          <w:sz w:val="21"/>
          <w:szCs w:val="21"/>
        </w:rPr>
      </w:pPr>
      <w:r w:rsidRPr="00EA244B">
        <w:rPr>
          <w:sz w:val="21"/>
          <w:szCs w:val="21"/>
        </w:rPr>
        <w:t xml:space="preserve">Законом України «Про службу в органах місцевого самоврядування» передбачено, що посадові особи місцевого самоврядування повинні додержуватись Конституції і законів України, інших нормативно-правових актів, </w:t>
      </w:r>
      <w:proofErr w:type="spellStart"/>
      <w:r w:rsidRPr="00EA244B">
        <w:rPr>
          <w:sz w:val="21"/>
          <w:szCs w:val="21"/>
        </w:rPr>
        <w:t>актів</w:t>
      </w:r>
      <w:proofErr w:type="spellEnd"/>
      <w:r w:rsidRPr="00EA244B">
        <w:rPr>
          <w:sz w:val="21"/>
          <w:szCs w:val="21"/>
        </w:rPr>
        <w:t xml:space="preserve"> органів місцевого самоврядування; забезпечувати відповідно до їх повноважень ефективну діяльність органів місцевого самоврядування, додержуватись прав та свобод людини і громадянина, зберігати державну таємницю, інформацію про громадян, що стала їм відома у зв'язку з виконанням службових обов'язків, а також іншу інформацію, яка згідно із законом не підлягає розголошенню.</w:t>
      </w:r>
    </w:p>
    <w:p w:rsidR="00FE320E" w:rsidRPr="00EA244B" w:rsidRDefault="006221FC">
      <w:pPr>
        <w:pStyle w:val="20"/>
        <w:shd w:val="clear" w:color="auto" w:fill="auto"/>
        <w:spacing w:before="0"/>
        <w:ind w:firstLine="760"/>
        <w:rPr>
          <w:sz w:val="21"/>
          <w:szCs w:val="21"/>
        </w:rPr>
      </w:pPr>
      <w:r w:rsidRPr="00EA244B">
        <w:rPr>
          <w:sz w:val="21"/>
          <w:szCs w:val="21"/>
        </w:rPr>
        <w:t>Постійно вдосконалювати організацію своєї роботи, підвищувати професійну кваліфікацію, сумлінно, ініціативо і творчо ставитись до виконання службових обов'язків, шанобливо ставитись до громадян та їх звернень до органів місцевого самоврядування, турбуватись про високий рівень культури, спілкування і поведінки, авторитет органів та посадових осіб місцевого самоврядування, не допускати дій чи бездіяльності, які можуть зашкодити інтересам місцевого самоврядування та держави.</w:t>
      </w:r>
    </w:p>
    <w:p w:rsidR="00FE320E" w:rsidRPr="00EA244B" w:rsidRDefault="006221FC">
      <w:pPr>
        <w:pStyle w:val="20"/>
        <w:shd w:val="clear" w:color="auto" w:fill="auto"/>
        <w:spacing w:before="0"/>
        <w:ind w:firstLine="760"/>
        <w:rPr>
          <w:sz w:val="21"/>
          <w:szCs w:val="21"/>
        </w:rPr>
      </w:pPr>
      <w:r w:rsidRPr="00EA244B">
        <w:rPr>
          <w:rStyle w:val="21"/>
          <w:sz w:val="21"/>
          <w:szCs w:val="21"/>
        </w:rPr>
        <w:t xml:space="preserve">Відповідно до статті 12 </w:t>
      </w:r>
      <w:r w:rsidRPr="00EA244B">
        <w:rPr>
          <w:sz w:val="21"/>
          <w:szCs w:val="21"/>
        </w:rPr>
        <w:t>Закону України «Про службу в органах місцевого самоврядування» на службу в органи місцевого самоврядування не можуть бути прийняті особи:</w:t>
      </w:r>
    </w:p>
    <w:p w:rsidR="00FE320E" w:rsidRPr="00EA244B" w:rsidRDefault="006221FC">
      <w:pPr>
        <w:pStyle w:val="20"/>
        <w:numPr>
          <w:ilvl w:val="0"/>
          <w:numId w:val="1"/>
        </w:numPr>
        <w:shd w:val="clear" w:color="auto" w:fill="auto"/>
        <w:tabs>
          <w:tab w:val="left" w:pos="1044"/>
        </w:tabs>
        <w:spacing w:before="0"/>
        <w:ind w:firstLine="760"/>
        <w:rPr>
          <w:sz w:val="21"/>
          <w:szCs w:val="21"/>
        </w:rPr>
      </w:pPr>
      <w:r w:rsidRPr="00EA244B">
        <w:rPr>
          <w:sz w:val="21"/>
          <w:szCs w:val="21"/>
        </w:rPr>
        <w:t>визнані судом недієздатними;</w:t>
      </w:r>
    </w:p>
    <w:p w:rsidR="00FE320E" w:rsidRPr="00EA244B" w:rsidRDefault="006221FC">
      <w:pPr>
        <w:pStyle w:val="20"/>
        <w:numPr>
          <w:ilvl w:val="0"/>
          <w:numId w:val="1"/>
        </w:numPr>
        <w:shd w:val="clear" w:color="auto" w:fill="auto"/>
        <w:tabs>
          <w:tab w:val="left" w:pos="1028"/>
        </w:tabs>
        <w:spacing w:before="0"/>
        <w:ind w:firstLine="760"/>
        <w:rPr>
          <w:sz w:val="21"/>
          <w:szCs w:val="21"/>
        </w:rPr>
      </w:pPr>
      <w:r w:rsidRPr="00EA244B">
        <w:rPr>
          <w:sz w:val="21"/>
          <w:szCs w:val="21"/>
        </w:rPr>
        <w:t>які мають судимість за вчинення умисного злочину, якщо ця судимість не погашена або не знята в установленому законом порядку;</w:t>
      </w:r>
    </w:p>
    <w:p w:rsidR="00FE320E" w:rsidRPr="00EA244B" w:rsidRDefault="006221FC">
      <w:pPr>
        <w:pStyle w:val="20"/>
        <w:numPr>
          <w:ilvl w:val="0"/>
          <w:numId w:val="1"/>
        </w:numPr>
        <w:shd w:val="clear" w:color="auto" w:fill="auto"/>
        <w:tabs>
          <w:tab w:val="left" w:pos="1033"/>
        </w:tabs>
        <w:spacing w:before="0"/>
        <w:ind w:firstLine="760"/>
        <w:rPr>
          <w:sz w:val="21"/>
          <w:szCs w:val="21"/>
        </w:rPr>
      </w:pPr>
      <w:r w:rsidRPr="00EA244B">
        <w:rPr>
          <w:sz w:val="21"/>
          <w:szCs w:val="21"/>
        </w:rPr>
        <w:t xml:space="preserve">які за рішенням суду позбавлені права займати посади в органах державної влади та їх апараті або в органах місцевого самоврядування протягом установленого </w:t>
      </w:r>
      <w:r w:rsidRPr="00EA244B">
        <w:rPr>
          <w:sz w:val="21"/>
          <w:szCs w:val="21"/>
          <w:lang w:val="ru-RU" w:eastAsia="ru-RU" w:bidi="ru-RU"/>
        </w:rPr>
        <w:t>строку;</w:t>
      </w:r>
    </w:p>
    <w:p w:rsidR="00FE320E" w:rsidRPr="00EA244B" w:rsidRDefault="006221FC">
      <w:pPr>
        <w:pStyle w:val="20"/>
        <w:numPr>
          <w:ilvl w:val="0"/>
          <w:numId w:val="1"/>
        </w:numPr>
        <w:shd w:val="clear" w:color="auto" w:fill="auto"/>
        <w:tabs>
          <w:tab w:val="left" w:pos="1028"/>
        </w:tabs>
        <w:spacing w:before="0"/>
        <w:ind w:firstLine="760"/>
        <w:rPr>
          <w:sz w:val="21"/>
          <w:szCs w:val="21"/>
        </w:rPr>
      </w:pPr>
      <w:r w:rsidRPr="00EA244B">
        <w:rPr>
          <w:sz w:val="21"/>
          <w:szCs w:val="21"/>
        </w:rPr>
        <w:t>на яких протягом останнього року накладалися адміністративні стягнення за вчинення корупційних правопорушень;</w:t>
      </w:r>
    </w:p>
    <w:p w:rsidR="00FE320E" w:rsidRPr="00EA244B" w:rsidRDefault="006221FC">
      <w:pPr>
        <w:pStyle w:val="20"/>
        <w:numPr>
          <w:ilvl w:val="0"/>
          <w:numId w:val="1"/>
        </w:numPr>
        <w:shd w:val="clear" w:color="auto" w:fill="auto"/>
        <w:tabs>
          <w:tab w:val="left" w:pos="1033"/>
        </w:tabs>
        <w:spacing w:before="0"/>
        <w:ind w:firstLine="760"/>
        <w:rPr>
          <w:sz w:val="21"/>
          <w:szCs w:val="21"/>
        </w:rPr>
      </w:pPr>
      <w:r w:rsidRPr="00EA244B">
        <w:rPr>
          <w:sz w:val="21"/>
          <w:szCs w:val="21"/>
        </w:rPr>
        <w:t>які у разі прийняття на службу в органи місцевого самоврядування будуть безпосередньо підпорядковані близьким особам.</w:t>
      </w:r>
    </w:p>
    <w:p w:rsidR="00FE320E" w:rsidRPr="00EA244B" w:rsidRDefault="006221FC">
      <w:pPr>
        <w:pStyle w:val="20"/>
        <w:shd w:val="clear" w:color="auto" w:fill="auto"/>
        <w:spacing w:before="0"/>
        <w:ind w:firstLine="760"/>
        <w:rPr>
          <w:sz w:val="21"/>
          <w:szCs w:val="21"/>
        </w:rPr>
      </w:pPr>
      <w:r w:rsidRPr="00EA244B">
        <w:rPr>
          <w:sz w:val="21"/>
          <w:szCs w:val="21"/>
        </w:rPr>
        <w:t>На посадових осіб місцевого самоврядування поширюються вимоги та обмеження, встановлені Законом України «Про засади запобігання і протидії корупції».</w:t>
      </w:r>
    </w:p>
    <w:p w:rsidR="00FE320E" w:rsidRPr="00EA244B" w:rsidRDefault="006221FC">
      <w:pPr>
        <w:pStyle w:val="20"/>
        <w:shd w:val="clear" w:color="auto" w:fill="auto"/>
        <w:spacing w:before="0"/>
        <w:ind w:firstLine="760"/>
        <w:rPr>
          <w:sz w:val="21"/>
          <w:szCs w:val="21"/>
        </w:rPr>
      </w:pPr>
      <w:r w:rsidRPr="00EA244B">
        <w:rPr>
          <w:sz w:val="21"/>
          <w:szCs w:val="21"/>
        </w:rPr>
        <w:t>Посадові особи місцевого самоврядування не можуть бути організаторами і безпосередніми учасниками страйків та інших дій, що перешкоджають виконанню органами державної влади, органами влади Автономної Республіки Крим чи органами місцевого самоврядування передбачених законом повноважень.</w:t>
      </w:r>
    </w:p>
    <w:p w:rsidR="00FE320E" w:rsidRPr="00EA244B" w:rsidRDefault="006221FC">
      <w:pPr>
        <w:pStyle w:val="20"/>
        <w:shd w:val="clear" w:color="auto" w:fill="auto"/>
        <w:spacing w:before="0"/>
        <w:ind w:firstLine="760"/>
        <w:rPr>
          <w:sz w:val="21"/>
          <w:szCs w:val="21"/>
        </w:rPr>
      </w:pPr>
      <w:r w:rsidRPr="00EA244B">
        <w:rPr>
          <w:sz w:val="21"/>
          <w:szCs w:val="21"/>
        </w:rPr>
        <w:t>Інші обмеження, пов'язані із проходженням служби в органах місцевого самоврядування, встановлюються виключно законами України.</w:t>
      </w:r>
    </w:p>
    <w:p w:rsidR="00FE320E" w:rsidRPr="00EA244B" w:rsidRDefault="006221FC">
      <w:pPr>
        <w:pStyle w:val="20"/>
        <w:shd w:val="clear" w:color="auto" w:fill="auto"/>
        <w:spacing w:before="0"/>
        <w:ind w:firstLine="760"/>
        <w:rPr>
          <w:sz w:val="21"/>
          <w:szCs w:val="21"/>
        </w:rPr>
      </w:pPr>
      <w:r w:rsidRPr="00EA244B">
        <w:rPr>
          <w:rStyle w:val="21"/>
          <w:sz w:val="21"/>
          <w:szCs w:val="21"/>
        </w:rPr>
        <w:t xml:space="preserve">Статтею 22 </w:t>
      </w:r>
      <w:r w:rsidRPr="00EA244B">
        <w:rPr>
          <w:sz w:val="21"/>
          <w:szCs w:val="21"/>
        </w:rPr>
        <w:t>Закону України «Про запобігання корупції» встановлено обмеження щодо використання службових повноважень чи свого службового становища. Посадовим особам місцевого самоврядування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FE320E" w:rsidRPr="00EA244B" w:rsidRDefault="006221FC">
      <w:pPr>
        <w:pStyle w:val="20"/>
        <w:shd w:val="clear" w:color="auto" w:fill="auto"/>
        <w:spacing w:before="0"/>
        <w:ind w:firstLine="760"/>
        <w:rPr>
          <w:sz w:val="21"/>
          <w:szCs w:val="21"/>
        </w:rPr>
      </w:pPr>
      <w:r w:rsidRPr="00EA244B">
        <w:rPr>
          <w:rStyle w:val="21"/>
          <w:sz w:val="21"/>
          <w:szCs w:val="21"/>
        </w:rPr>
        <w:t xml:space="preserve">Статтею 23 </w:t>
      </w:r>
      <w:r w:rsidRPr="00EA244B">
        <w:rPr>
          <w:sz w:val="21"/>
          <w:szCs w:val="21"/>
        </w:rPr>
        <w:t xml:space="preserve">Закону України «Про запобігання корупції» встановлено обмеження щодо одержання </w:t>
      </w:r>
      <w:r w:rsidR="00EA244B" w:rsidRPr="00EA244B">
        <w:rPr>
          <w:sz w:val="21"/>
          <w:szCs w:val="21"/>
        </w:rPr>
        <w:t>по</w:t>
      </w:r>
      <w:r w:rsidRPr="00EA244B">
        <w:rPr>
          <w:sz w:val="21"/>
          <w:szCs w:val="21"/>
        </w:rPr>
        <w:t>дарунків. Посадовим особам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E320E" w:rsidRPr="00EA244B" w:rsidRDefault="006221FC">
      <w:pPr>
        <w:pStyle w:val="20"/>
        <w:numPr>
          <w:ilvl w:val="0"/>
          <w:numId w:val="2"/>
        </w:numPr>
        <w:shd w:val="clear" w:color="auto" w:fill="auto"/>
        <w:tabs>
          <w:tab w:val="left" w:pos="1044"/>
        </w:tabs>
        <w:spacing w:before="0"/>
        <w:ind w:left="1020"/>
        <w:jc w:val="left"/>
        <w:rPr>
          <w:sz w:val="21"/>
          <w:szCs w:val="21"/>
        </w:rPr>
      </w:pPr>
      <w:r w:rsidRPr="00EA244B">
        <w:rPr>
          <w:sz w:val="21"/>
          <w:szCs w:val="21"/>
        </w:rPr>
        <w:t>у зв’язку із здійсненням такими особами діяльності, пов’язаної із виконанням функцій держави або місцевого самоврядування;</w:t>
      </w:r>
    </w:p>
    <w:p w:rsidR="00FE320E" w:rsidRPr="00EA244B" w:rsidRDefault="006221FC">
      <w:pPr>
        <w:pStyle w:val="20"/>
        <w:numPr>
          <w:ilvl w:val="0"/>
          <w:numId w:val="2"/>
        </w:numPr>
        <w:shd w:val="clear" w:color="auto" w:fill="auto"/>
        <w:tabs>
          <w:tab w:val="left" w:pos="1068"/>
        </w:tabs>
        <w:spacing w:before="0"/>
        <w:ind w:firstLine="760"/>
        <w:rPr>
          <w:sz w:val="21"/>
          <w:szCs w:val="21"/>
        </w:rPr>
      </w:pPr>
      <w:r w:rsidRPr="00EA244B">
        <w:rPr>
          <w:sz w:val="21"/>
          <w:szCs w:val="21"/>
        </w:rPr>
        <w:t>якщо особа, яка дарує перебуває в підпорядкуванні такої особи.</w:t>
      </w:r>
    </w:p>
    <w:p w:rsidR="00F86D02" w:rsidRPr="00F86D02" w:rsidRDefault="006221FC">
      <w:pPr>
        <w:pStyle w:val="20"/>
        <w:shd w:val="clear" w:color="auto" w:fill="auto"/>
        <w:spacing w:before="0"/>
        <w:ind w:firstLine="760"/>
        <w:rPr>
          <w:color w:val="auto"/>
          <w:sz w:val="21"/>
          <w:szCs w:val="21"/>
          <w:shd w:val="clear" w:color="auto" w:fill="FFFFFF"/>
        </w:rPr>
      </w:pPr>
      <w:r w:rsidRPr="00F86D02">
        <w:rPr>
          <w:color w:val="auto"/>
          <w:sz w:val="21"/>
          <w:szCs w:val="21"/>
        </w:rPr>
        <w:t xml:space="preserve">Посадові особи місцевого самоврядування </w:t>
      </w:r>
      <w:r w:rsidR="00F86D02" w:rsidRPr="00F86D02">
        <w:rPr>
          <w:color w:val="auto"/>
          <w:sz w:val="21"/>
          <w:szCs w:val="21"/>
          <w:shd w:val="clear" w:color="auto" w:fill="FFFFFF"/>
        </w:rPr>
        <w:t>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E320E" w:rsidRPr="00EA244B" w:rsidRDefault="006221FC">
      <w:pPr>
        <w:pStyle w:val="20"/>
        <w:shd w:val="clear" w:color="auto" w:fill="auto"/>
        <w:spacing w:before="0"/>
        <w:ind w:firstLine="760"/>
        <w:rPr>
          <w:sz w:val="21"/>
          <w:szCs w:val="21"/>
        </w:rPr>
      </w:pPr>
      <w:r w:rsidRPr="00EA244B">
        <w:rPr>
          <w:sz w:val="21"/>
          <w:szCs w:val="21"/>
        </w:rPr>
        <w:t>Передбачене цією частиною обмеження щодо вартості подарунків не поширюється на подарунки, які:</w:t>
      </w:r>
    </w:p>
    <w:p w:rsidR="00FE320E" w:rsidRPr="00EA244B" w:rsidRDefault="006221FC">
      <w:pPr>
        <w:pStyle w:val="20"/>
        <w:numPr>
          <w:ilvl w:val="0"/>
          <w:numId w:val="3"/>
        </w:numPr>
        <w:shd w:val="clear" w:color="auto" w:fill="auto"/>
        <w:tabs>
          <w:tab w:val="left" w:pos="1044"/>
        </w:tabs>
        <w:spacing w:before="0"/>
        <w:ind w:firstLine="760"/>
        <w:rPr>
          <w:sz w:val="21"/>
          <w:szCs w:val="21"/>
        </w:rPr>
      </w:pPr>
      <w:r w:rsidRPr="00EA244B">
        <w:rPr>
          <w:sz w:val="21"/>
          <w:szCs w:val="21"/>
        </w:rPr>
        <w:t>даруються близькими особами;</w:t>
      </w:r>
    </w:p>
    <w:p w:rsidR="00FE320E" w:rsidRPr="00EA244B" w:rsidRDefault="006221FC">
      <w:pPr>
        <w:pStyle w:val="20"/>
        <w:numPr>
          <w:ilvl w:val="0"/>
          <w:numId w:val="3"/>
        </w:numPr>
        <w:shd w:val="clear" w:color="auto" w:fill="auto"/>
        <w:tabs>
          <w:tab w:val="left" w:pos="1068"/>
        </w:tabs>
        <w:spacing w:before="0"/>
        <w:ind w:firstLine="760"/>
        <w:rPr>
          <w:sz w:val="21"/>
          <w:szCs w:val="21"/>
        </w:rPr>
      </w:pPr>
      <w:r w:rsidRPr="00EA244B">
        <w:rPr>
          <w:sz w:val="21"/>
          <w:szCs w:val="21"/>
        </w:rPr>
        <w:t>одержуються як загальнодоступні знижки на товари, послуги, загальнодоступні виграші,</w:t>
      </w:r>
    </w:p>
    <w:p w:rsidR="00FE320E" w:rsidRPr="00EA244B" w:rsidRDefault="006221FC">
      <w:pPr>
        <w:pStyle w:val="20"/>
        <w:shd w:val="clear" w:color="auto" w:fill="auto"/>
        <w:spacing w:before="0"/>
        <w:ind w:firstLine="760"/>
        <w:rPr>
          <w:sz w:val="21"/>
          <w:szCs w:val="21"/>
        </w:rPr>
      </w:pPr>
      <w:r w:rsidRPr="00EA244B">
        <w:rPr>
          <w:sz w:val="21"/>
          <w:szCs w:val="21"/>
        </w:rPr>
        <w:t>призи, премії, бонуси.</w:t>
      </w:r>
    </w:p>
    <w:p w:rsidR="00294A76" w:rsidRPr="00EA244B" w:rsidRDefault="00294A76" w:rsidP="00294A76">
      <w:pPr>
        <w:pStyle w:val="rvps2"/>
        <w:shd w:val="clear" w:color="auto" w:fill="FFFFFF"/>
        <w:spacing w:before="0" w:beforeAutospacing="0" w:after="0" w:afterAutospacing="0"/>
        <w:ind w:firstLine="450"/>
        <w:jc w:val="both"/>
        <w:textAlignment w:val="baseline"/>
        <w:rPr>
          <w:color w:val="000000"/>
          <w:sz w:val="21"/>
          <w:szCs w:val="21"/>
        </w:rPr>
      </w:pPr>
      <w:r w:rsidRPr="00EA244B">
        <w:rPr>
          <w:rStyle w:val="rvts9"/>
          <w:b/>
          <w:bCs/>
          <w:color w:val="000000"/>
          <w:sz w:val="21"/>
          <w:szCs w:val="21"/>
          <w:bdr w:val="none" w:sz="0" w:space="0" w:color="auto" w:frame="1"/>
        </w:rPr>
        <w:t>Статтею 2</w:t>
      </w:r>
      <w:r w:rsidR="00EA244B" w:rsidRPr="00EA244B">
        <w:rPr>
          <w:rStyle w:val="rvts9"/>
          <w:b/>
          <w:bCs/>
          <w:color w:val="000000"/>
          <w:sz w:val="21"/>
          <w:szCs w:val="21"/>
          <w:bdr w:val="none" w:sz="0" w:space="0" w:color="auto" w:frame="1"/>
        </w:rPr>
        <w:t>4</w:t>
      </w:r>
      <w:r w:rsidRPr="00EA244B">
        <w:rPr>
          <w:rStyle w:val="rvts9"/>
          <w:b/>
          <w:bCs/>
          <w:color w:val="000000"/>
          <w:sz w:val="21"/>
          <w:szCs w:val="21"/>
          <w:bdr w:val="none" w:sz="0" w:space="0" w:color="auto" w:frame="1"/>
        </w:rPr>
        <w:t> </w:t>
      </w:r>
      <w:r w:rsidRPr="00EA244B">
        <w:rPr>
          <w:sz w:val="21"/>
          <w:szCs w:val="21"/>
        </w:rPr>
        <w:t>цього Закону встановлено обмеження щодо з</w:t>
      </w:r>
      <w:r w:rsidRPr="00EA244B">
        <w:rPr>
          <w:color w:val="000000"/>
          <w:sz w:val="21"/>
          <w:szCs w:val="21"/>
        </w:rPr>
        <w:t>апобігання одержанню неправомірної вигоди або подарунка та поводження з ними.</w:t>
      </w:r>
    </w:p>
    <w:p w:rsidR="00294A76" w:rsidRPr="00EA244B" w:rsidRDefault="00294A76" w:rsidP="00294A76">
      <w:pPr>
        <w:pStyle w:val="rvps2"/>
        <w:shd w:val="clear" w:color="auto" w:fill="FFFFFF"/>
        <w:spacing w:before="0" w:beforeAutospacing="0" w:after="0" w:afterAutospacing="0"/>
        <w:ind w:firstLine="450"/>
        <w:jc w:val="both"/>
        <w:textAlignment w:val="baseline"/>
        <w:rPr>
          <w:color w:val="000000"/>
          <w:sz w:val="21"/>
          <w:szCs w:val="21"/>
        </w:rPr>
      </w:pPr>
      <w:bookmarkStart w:id="0" w:name="n324"/>
      <w:bookmarkEnd w:id="0"/>
      <w:r w:rsidRPr="00EA244B">
        <w:rPr>
          <w:color w:val="000000"/>
          <w:sz w:val="21"/>
          <w:szCs w:val="21"/>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294A76" w:rsidRPr="00EA244B" w:rsidRDefault="00294A76" w:rsidP="00294A76">
      <w:pPr>
        <w:pStyle w:val="rvps2"/>
        <w:shd w:val="clear" w:color="auto" w:fill="FFFFFF"/>
        <w:spacing w:before="0" w:beforeAutospacing="0" w:after="0" w:afterAutospacing="0"/>
        <w:ind w:firstLine="450"/>
        <w:jc w:val="both"/>
        <w:textAlignment w:val="baseline"/>
        <w:rPr>
          <w:color w:val="000000"/>
          <w:sz w:val="21"/>
          <w:szCs w:val="21"/>
        </w:rPr>
      </w:pPr>
      <w:bookmarkStart w:id="1" w:name="n325"/>
      <w:bookmarkEnd w:id="1"/>
      <w:r w:rsidRPr="00EA244B">
        <w:rPr>
          <w:color w:val="000000"/>
          <w:sz w:val="21"/>
          <w:szCs w:val="21"/>
        </w:rPr>
        <w:t>1) відмовитися від пропозиції;</w:t>
      </w:r>
    </w:p>
    <w:p w:rsidR="00294A76" w:rsidRPr="00EA244B" w:rsidRDefault="00294A76" w:rsidP="00294A76">
      <w:pPr>
        <w:pStyle w:val="rvps2"/>
        <w:shd w:val="clear" w:color="auto" w:fill="FFFFFF"/>
        <w:spacing w:before="0" w:beforeAutospacing="0" w:after="0" w:afterAutospacing="0"/>
        <w:ind w:firstLine="450"/>
        <w:jc w:val="both"/>
        <w:textAlignment w:val="baseline"/>
        <w:rPr>
          <w:color w:val="000000"/>
          <w:sz w:val="21"/>
          <w:szCs w:val="21"/>
        </w:rPr>
      </w:pPr>
      <w:bookmarkStart w:id="2" w:name="n326"/>
      <w:bookmarkEnd w:id="2"/>
      <w:r w:rsidRPr="00EA244B">
        <w:rPr>
          <w:color w:val="000000"/>
          <w:sz w:val="21"/>
          <w:szCs w:val="21"/>
        </w:rPr>
        <w:t>2) за можливості ідентифікувати особу, яка зробила пропозицію;</w:t>
      </w:r>
    </w:p>
    <w:p w:rsidR="00294A76" w:rsidRPr="00EA244B" w:rsidRDefault="00294A76" w:rsidP="00294A76">
      <w:pPr>
        <w:pStyle w:val="rvps2"/>
        <w:shd w:val="clear" w:color="auto" w:fill="FFFFFF"/>
        <w:spacing w:before="0" w:beforeAutospacing="0" w:after="0" w:afterAutospacing="0"/>
        <w:ind w:firstLine="450"/>
        <w:jc w:val="both"/>
        <w:textAlignment w:val="baseline"/>
        <w:rPr>
          <w:color w:val="000000"/>
          <w:sz w:val="21"/>
          <w:szCs w:val="21"/>
        </w:rPr>
      </w:pPr>
      <w:bookmarkStart w:id="3" w:name="n327"/>
      <w:bookmarkEnd w:id="3"/>
      <w:r w:rsidRPr="00EA244B">
        <w:rPr>
          <w:color w:val="000000"/>
          <w:sz w:val="21"/>
          <w:szCs w:val="21"/>
        </w:rPr>
        <w:lastRenderedPageBreak/>
        <w:t>3) залучити свідків, якщо це можливо, у тому числі з числа співробітників;</w:t>
      </w:r>
    </w:p>
    <w:p w:rsidR="00294A76" w:rsidRPr="00EA244B" w:rsidRDefault="00294A76" w:rsidP="00294A76">
      <w:pPr>
        <w:pStyle w:val="rvps2"/>
        <w:shd w:val="clear" w:color="auto" w:fill="FFFFFF"/>
        <w:spacing w:before="0" w:beforeAutospacing="0" w:after="0" w:afterAutospacing="0"/>
        <w:ind w:firstLine="450"/>
        <w:jc w:val="both"/>
        <w:textAlignment w:val="baseline"/>
        <w:rPr>
          <w:color w:val="000000"/>
          <w:sz w:val="21"/>
          <w:szCs w:val="21"/>
        </w:rPr>
      </w:pPr>
      <w:bookmarkStart w:id="4" w:name="n328"/>
      <w:bookmarkEnd w:id="4"/>
      <w:r w:rsidRPr="00EA244B">
        <w:rPr>
          <w:color w:val="000000"/>
          <w:sz w:val="21"/>
          <w:szCs w:val="21"/>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FE320E" w:rsidRPr="00EA244B" w:rsidRDefault="006221FC">
      <w:pPr>
        <w:pStyle w:val="20"/>
        <w:shd w:val="clear" w:color="auto" w:fill="auto"/>
        <w:spacing w:before="0"/>
        <w:ind w:firstLine="760"/>
        <w:rPr>
          <w:sz w:val="21"/>
          <w:szCs w:val="21"/>
        </w:rPr>
      </w:pPr>
      <w:r w:rsidRPr="00EA244B">
        <w:rPr>
          <w:rStyle w:val="21"/>
          <w:sz w:val="21"/>
          <w:szCs w:val="21"/>
        </w:rPr>
        <w:t>Статтею 2</w:t>
      </w:r>
      <w:r w:rsidR="00EA244B" w:rsidRPr="00EA244B">
        <w:rPr>
          <w:rStyle w:val="21"/>
          <w:sz w:val="21"/>
          <w:szCs w:val="21"/>
        </w:rPr>
        <w:t>5</w:t>
      </w:r>
      <w:r w:rsidRPr="00EA244B">
        <w:rPr>
          <w:rStyle w:val="21"/>
          <w:sz w:val="21"/>
          <w:szCs w:val="21"/>
        </w:rPr>
        <w:t xml:space="preserve"> </w:t>
      </w:r>
      <w:r w:rsidRPr="00EA244B">
        <w:rPr>
          <w:sz w:val="21"/>
          <w:szCs w:val="21"/>
        </w:rPr>
        <w:t>цього Закону встановлено обмеження щодо сумісництва та суміщення з іншими видами діяльності. Посадовим особам місцевого самоврядування забороняється:</w:t>
      </w:r>
    </w:p>
    <w:p w:rsidR="00FE320E" w:rsidRPr="00EA244B" w:rsidRDefault="006221FC">
      <w:pPr>
        <w:pStyle w:val="20"/>
        <w:numPr>
          <w:ilvl w:val="0"/>
          <w:numId w:val="4"/>
        </w:numPr>
        <w:shd w:val="clear" w:color="auto" w:fill="auto"/>
        <w:tabs>
          <w:tab w:val="left" w:pos="1028"/>
        </w:tabs>
        <w:spacing w:before="0"/>
        <w:ind w:firstLine="760"/>
        <w:rPr>
          <w:sz w:val="21"/>
          <w:szCs w:val="21"/>
        </w:rPr>
      </w:pPr>
      <w:r w:rsidRPr="00EA244B">
        <w:rPr>
          <w:sz w:val="21"/>
          <w:szCs w:val="21"/>
        </w:rPr>
        <w:t>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FE320E" w:rsidRPr="00EA244B" w:rsidRDefault="006221FC">
      <w:pPr>
        <w:pStyle w:val="20"/>
        <w:numPr>
          <w:ilvl w:val="0"/>
          <w:numId w:val="4"/>
        </w:numPr>
        <w:shd w:val="clear" w:color="auto" w:fill="auto"/>
        <w:tabs>
          <w:tab w:val="left" w:pos="1033"/>
        </w:tabs>
        <w:spacing w:before="0"/>
        <w:ind w:firstLine="760"/>
        <w:rPr>
          <w:sz w:val="21"/>
          <w:szCs w:val="21"/>
        </w:rPr>
      </w:pPr>
      <w:r w:rsidRPr="00EA244B">
        <w:rPr>
          <w:sz w:val="21"/>
          <w:szCs w:val="21"/>
        </w:rPr>
        <w:t>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FE320E" w:rsidRPr="00EA244B" w:rsidRDefault="006221FC">
      <w:pPr>
        <w:pStyle w:val="20"/>
        <w:shd w:val="clear" w:color="auto" w:fill="auto"/>
        <w:spacing w:before="0"/>
        <w:ind w:firstLine="760"/>
        <w:rPr>
          <w:sz w:val="21"/>
          <w:szCs w:val="21"/>
        </w:rPr>
      </w:pPr>
      <w:r w:rsidRPr="00EA244B">
        <w:rPr>
          <w:rStyle w:val="21"/>
          <w:sz w:val="21"/>
          <w:szCs w:val="21"/>
        </w:rPr>
        <w:t xml:space="preserve">Статтею 26 </w:t>
      </w:r>
      <w:r w:rsidRPr="00EA244B">
        <w:rPr>
          <w:sz w:val="21"/>
          <w:szCs w:val="21"/>
        </w:rPr>
        <w:t>цього Закону встановлено обмеження після припинення діяльності, пов’язаної з виконанням функцій місцевого самоврядування.</w:t>
      </w:r>
    </w:p>
    <w:p w:rsidR="00FE320E" w:rsidRPr="00EA244B" w:rsidRDefault="006221FC">
      <w:pPr>
        <w:pStyle w:val="20"/>
        <w:shd w:val="clear" w:color="auto" w:fill="auto"/>
        <w:spacing w:before="0"/>
        <w:ind w:firstLine="760"/>
        <w:rPr>
          <w:sz w:val="21"/>
          <w:szCs w:val="21"/>
        </w:rPr>
      </w:pPr>
      <w:r w:rsidRPr="00EA244B">
        <w:rPr>
          <w:sz w:val="21"/>
          <w:szCs w:val="21"/>
        </w:rPr>
        <w:t>Особам, уповноваженим на виконання функцій місцевого самоврядування, які звільнилися або іншим чином припинили діяльність, пов’язану з виконанням функцій місцевого самоврядування, забороняється:</w:t>
      </w:r>
    </w:p>
    <w:p w:rsidR="00FE320E" w:rsidRPr="00EA244B" w:rsidRDefault="006221FC">
      <w:pPr>
        <w:pStyle w:val="20"/>
        <w:numPr>
          <w:ilvl w:val="0"/>
          <w:numId w:val="5"/>
        </w:numPr>
        <w:shd w:val="clear" w:color="auto" w:fill="auto"/>
        <w:tabs>
          <w:tab w:val="left" w:pos="1033"/>
        </w:tabs>
        <w:spacing w:before="0"/>
        <w:ind w:firstLine="760"/>
        <w:rPr>
          <w:sz w:val="21"/>
          <w:szCs w:val="21"/>
        </w:rPr>
      </w:pPr>
      <w:r w:rsidRPr="00EA244B">
        <w:rPr>
          <w:sz w:val="21"/>
          <w:szCs w:val="21"/>
        </w:rPr>
        <w:t xml:space="preserve">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особами-підприємцями, якщо особи, зазначені в абзаці першому цієї частини, протягом </w:t>
      </w:r>
      <w:r w:rsidRPr="00EA244B">
        <w:rPr>
          <w:sz w:val="21"/>
          <w:szCs w:val="21"/>
          <w:lang w:eastAsia="ru-RU" w:bidi="ru-RU"/>
        </w:rPr>
        <w:t xml:space="preserve">року </w:t>
      </w:r>
      <w:r w:rsidRPr="00EA244B">
        <w:rPr>
          <w:sz w:val="21"/>
          <w:szCs w:val="21"/>
        </w:rPr>
        <w:t xml:space="preserve">до </w:t>
      </w:r>
      <w:r w:rsidRPr="00EA244B">
        <w:rPr>
          <w:sz w:val="21"/>
          <w:szCs w:val="21"/>
          <w:lang w:eastAsia="ru-RU" w:bidi="ru-RU"/>
        </w:rPr>
        <w:t xml:space="preserve">дня </w:t>
      </w:r>
      <w:r w:rsidRPr="00EA244B">
        <w:rPr>
          <w:sz w:val="21"/>
          <w:szCs w:val="21"/>
        </w:rPr>
        <w:t>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осіб-підприємців;</w:t>
      </w:r>
    </w:p>
    <w:p w:rsidR="00FE320E" w:rsidRPr="00EA244B" w:rsidRDefault="006221FC">
      <w:pPr>
        <w:pStyle w:val="20"/>
        <w:numPr>
          <w:ilvl w:val="0"/>
          <w:numId w:val="5"/>
        </w:numPr>
        <w:shd w:val="clear" w:color="auto" w:fill="auto"/>
        <w:tabs>
          <w:tab w:val="left" w:pos="1028"/>
        </w:tabs>
        <w:spacing w:before="0"/>
        <w:ind w:firstLine="760"/>
        <w:rPr>
          <w:sz w:val="21"/>
          <w:szCs w:val="21"/>
        </w:rPr>
      </w:pPr>
      <w:r w:rsidRPr="00EA244B">
        <w:rPr>
          <w:sz w:val="21"/>
          <w:szCs w:val="21"/>
        </w:rPr>
        <w:t>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установлених законом;</w:t>
      </w:r>
    </w:p>
    <w:p w:rsidR="00FE320E" w:rsidRPr="00EA244B" w:rsidRDefault="006221FC">
      <w:pPr>
        <w:pStyle w:val="20"/>
        <w:numPr>
          <w:ilvl w:val="0"/>
          <w:numId w:val="5"/>
        </w:numPr>
        <w:shd w:val="clear" w:color="auto" w:fill="auto"/>
        <w:tabs>
          <w:tab w:val="left" w:pos="1038"/>
        </w:tabs>
        <w:spacing w:before="0"/>
        <w:ind w:firstLine="760"/>
        <w:rPr>
          <w:sz w:val="21"/>
          <w:szCs w:val="21"/>
        </w:rPr>
      </w:pPr>
      <w:r w:rsidRPr="00EA244B">
        <w:rPr>
          <w:sz w:val="21"/>
          <w:szCs w:val="21"/>
        </w:rPr>
        <w:t>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F86D02" w:rsidRPr="00F86D02" w:rsidRDefault="006221FC">
      <w:pPr>
        <w:pStyle w:val="20"/>
        <w:shd w:val="clear" w:color="auto" w:fill="auto"/>
        <w:spacing w:before="0"/>
        <w:ind w:firstLine="760"/>
        <w:rPr>
          <w:rStyle w:val="21"/>
          <w:color w:val="auto"/>
          <w:sz w:val="21"/>
          <w:szCs w:val="21"/>
        </w:rPr>
      </w:pPr>
      <w:r w:rsidRPr="00F86D02">
        <w:rPr>
          <w:rStyle w:val="21"/>
          <w:sz w:val="21"/>
          <w:szCs w:val="21"/>
        </w:rPr>
        <w:t xml:space="preserve">Стаття 27 </w:t>
      </w:r>
      <w:r w:rsidRPr="00F86D02">
        <w:rPr>
          <w:sz w:val="21"/>
          <w:szCs w:val="21"/>
        </w:rPr>
        <w:t xml:space="preserve">цього Закону встановлює обмеження спільної роботи близьких осіб. </w:t>
      </w:r>
      <w:r w:rsidR="00F86D02" w:rsidRPr="00F86D02">
        <w:rPr>
          <w:rFonts w:eastAsia="Arial Unicode MS"/>
          <w:color w:val="auto"/>
          <w:sz w:val="21"/>
          <w:szCs w:val="21"/>
          <w:shd w:val="clear" w:color="auto" w:fill="FFFFFF"/>
        </w:rPr>
        <w:t>Особи, зазначені у </w:t>
      </w:r>
      <w:hyperlink r:id="rId8" w:anchor="n26" w:history="1">
        <w:r w:rsidR="00F86D02" w:rsidRPr="00F86D02">
          <w:rPr>
            <w:rFonts w:eastAsia="Arial Unicode MS"/>
            <w:color w:val="auto"/>
            <w:sz w:val="21"/>
            <w:szCs w:val="21"/>
            <w:shd w:val="clear" w:color="auto" w:fill="FFFFFF"/>
          </w:rPr>
          <w:t>пункті 1</w:t>
        </w:r>
      </w:hyperlink>
      <w:r w:rsidR="00F86D02" w:rsidRPr="00F86D02">
        <w:rPr>
          <w:rFonts w:eastAsia="Arial Unicode MS"/>
          <w:color w:val="auto"/>
          <w:sz w:val="21"/>
          <w:szCs w:val="21"/>
          <w:shd w:val="clear" w:color="auto" w:fill="FFFFFF"/>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r w:rsidR="00F86D02" w:rsidRPr="00F86D02">
        <w:rPr>
          <w:rStyle w:val="21"/>
          <w:color w:val="auto"/>
          <w:sz w:val="21"/>
          <w:szCs w:val="21"/>
        </w:rPr>
        <w:t xml:space="preserve"> </w:t>
      </w:r>
    </w:p>
    <w:p w:rsidR="00F86D02" w:rsidRPr="00F86D02" w:rsidRDefault="006221FC">
      <w:pPr>
        <w:pStyle w:val="20"/>
        <w:shd w:val="clear" w:color="auto" w:fill="auto"/>
        <w:spacing w:before="0"/>
        <w:ind w:firstLine="760"/>
        <w:rPr>
          <w:rStyle w:val="21"/>
          <w:color w:val="auto"/>
          <w:sz w:val="21"/>
          <w:szCs w:val="21"/>
        </w:rPr>
      </w:pPr>
      <w:r w:rsidRPr="00F86D02">
        <w:rPr>
          <w:rStyle w:val="21"/>
          <w:color w:val="auto"/>
          <w:sz w:val="21"/>
          <w:szCs w:val="21"/>
        </w:rPr>
        <w:t xml:space="preserve">Статтею 45 </w:t>
      </w:r>
      <w:r w:rsidRPr="00F86D02">
        <w:rPr>
          <w:color w:val="auto"/>
          <w:sz w:val="21"/>
          <w:szCs w:val="21"/>
        </w:rPr>
        <w:t xml:space="preserve">цього Закону встановлено, </w:t>
      </w:r>
      <w:r w:rsidR="00F86D02" w:rsidRPr="00F86D02">
        <w:rPr>
          <w:color w:val="auto"/>
          <w:sz w:val="21"/>
          <w:szCs w:val="21"/>
        </w:rPr>
        <w:t xml:space="preserve">що </w:t>
      </w:r>
      <w:r w:rsidR="00F86D02" w:rsidRPr="00F86D02">
        <w:rPr>
          <w:rFonts w:eastAsia="Arial Unicode MS"/>
          <w:color w:val="auto"/>
          <w:sz w:val="21"/>
          <w:szCs w:val="21"/>
          <w:shd w:val="clear" w:color="auto" w:fill="FFFFFF"/>
        </w:rPr>
        <w:t>Особи, зазначені у </w:t>
      </w:r>
      <w:hyperlink r:id="rId9" w:anchor="n26" w:history="1">
        <w:r w:rsidR="00F86D02" w:rsidRPr="00F86D02">
          <w:rPr>
            <w:rFonts w:eastAsia="Arial Unicode MS"/>
            <w:color w:val="auto"/>
            <w:sz w:val="21"/>
            <w:szCs w:val="21"/>
            <w:shd w:val="clear" w:color="auto" w:fill="FFFFFF"/>
          </w:rPr>
          <w:t>пункті 1</w:t>
        </w:r>
      </w:hyperlink>
      <w:r w:rsidR="00F86D02" w:rsidRPr="00F86D02">
        <w:rPr>
          <w:rFonts w:eastAsia="Arial Unicode MS"/>
          <w:color w:val="auto"/>
          <w:sz w:val="21"/>
          <w:szCs w:val="21"/>
          <w:shd w:val="clear" w:color="auto" w:fill="FFFFFF"/>
        </w:rPr>
        <w:t>, </w:t>
      </w:r>
      <w:hyperlink r:id="rId10" w:anchor="n38" w:history="1">
        <w:r w:rsidR="00F86D02" w:rsidRPr="00F86D02">
          <w:rPr>
            <w:rFonts w:eastAsia="Arial Unicode MS"/>
            <w:color w:val="auto"/>
            <w:sz w:val="21"/>
            <w:szCs w:val="21"/>
            <w:shd w:val="clear" w:color="auto" w:fill="FFFFFF"/>
          </w:rPr>
          <w:t>підпунктах "а"</w:t>
        </w:r>
      </w:hyperlink>
      <w:r w:rsidR="00F86D02" w:rsidRPr="00F86D02">
        <w:rPr>
          <w:rFonts w:eastAsia="Arial Unicode MS"/>
          <w:color w:val="auto"/>
          <w:sz w:val="21"/>
          <w:szCs w:val="21"/>
          <w:shd w:val="clear" w:color="auto" w:fill="FFFFFF"/>
        </w:rPr>
        <w:t> і </w:t>
      </w:r>
      <w:hyperlink r:id="rId11" w:anchor="n1061" w:history="1">
        <w:r w:rsidR="00F86D02" w:rsidRPr="00F86D02">
          <w:rPr>
            <w:rFonts w:eastAsia="Arial Unicode MS"/>
            <w:color w:val="auto"/>
            <w:sz w:val="21"/>
            <w:szCs w:val="21"/>
            <w:shd w:val="clear" w:color="auto" w:fill="FFFFFF"/>
          </w:rPr>
          <w:t>"в"</w:t>
        </w:r>
      </w:hyperlink>
      <w:r w:rsidR="00F86D02" w:rsidRPr="00F86D02">
        <w:rPr>
          <w:rFonts w:eastAsia="Arial Unicode MS"/>
          <w:color w:val="auto"/>
          <w:sz w:val="21"/>
          <w:szCs w:val="21"/>
          <w:shd w:val="clear" w:color="auto" w:fill="FFFFFF"/>
        </w:rPr>
        <w:t xml:space="preserve"> пункту 2 частини першої статті 3 цього Закону, зобов’язані щорічно до 1 квітня подавати шляхом заповнення на офіційному веб-сайті Національного </w:t>
      </w:r>
      <w:proofErr w:type="spellStart"/>
      <w:r w:rsidR="00F86D02" w:rsidRPr="00F86D02">
        <w:rPr>
          <w:rFonts w:eastAsia="Arial Unicode MS"/>
          <w:color w:val="auto"/>
          <w:sz w:val="21"/>
          <w:szCs w:val="21"/>
          <w:shd w:val="clear" w:color="auto" w:fill="FFFFFF"/>
        </w:rPr>
        <w:t>агентства </w:t>
      </w:r>
      <w:hyperlink r:id="rId12" w:anchor="n4" w:tgtFrame="_blank" w:history="1">
        <w:r w:rsidR="00F86D02" w:rsidRPr="00F86D02">
          <w:rPr>
            <w:rFonts w:eastAsia="Arial Unicode MS"/>
            <w:color w:val="auto"/>
            <w:sz w:val="21"/>
            <w:szCs w:val="21"/>
            <w:shd w:val="clear" w:color="auto" w:fill="FFFFFF"/>
          </w:rPr>
          <w:t>деклар</w:t>
        </w:r>
        <w:proofErr w:type="spellEnd"/>
        <w:r w:rsidR="00F86D02" w:rsidRPr="00F86D02">
          <w:rPr>
            <w:rFonts w:eastAsia="Arial Unicode MS"/>
            <w:color w:val="auto"/>
            <w:sz w:val="21"/>
            <w:szCs w:val="21"/>
            <w:shd w:val="clear" w:color="auto" w:fill="FFFFFF"/>
          </w:rPr>
          <w:t>ацію</w:t>
        </w:r>
      </w:hyperlink>
      <w:r w:rsidR="00F86D02" w:rsidRPr="00F86D02">
        <w:rPr>
          <w:rFonts w:eastAsia="Arial Unicode MS"/>
          <w:color w:val="auto"/>
          <w:sz w:val="21"/>
          <w:szCs w:val="21"/>
          <w:shd w:val="clear" w:color="auto" w:fill="FFFFFF"/>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r w:rsidR="00F86D02" w:rsidRPr="00F86D02">
        <w:rPr>
          <w:rStyle w:val="21"/>
          <w:color w:val="auto"/>
          <w:sz w:val="21"/>
          <w:szCs w:val="21"/>
        </w:rPr>
        <w:t xml:space="preserve"> </w:t>
      </w:r>
    </w:p>
    <w:p w:rsidR="00FE320E" w:rsidRPr="00EA244B" w:rsidRDefault="006221FC">
      <w:pPr>
        <w:pStyle w:val="20"/>
        <w:shd w:val="clear" w:color="auto" w:fill="auto"/>
        <w:spacing w:before="0"/>
        <w:ind w:firstLine="760"/>
        <w:rPr>
          <w:sz w:val="21"/>
          <w:szCs w:val="21"/>
        </w:rPr>
      </w:pPr>
      <w:r w:rsidRPr="00EA244B">
        <w:rPr>
          <w:rStyle w:val="21"/>
          <w:sz w:val="21"/>
          <w:szCs w:val="21"/>
        </w:rPr>
        <w:t xml:space="preserve">Статтею 52 </w:t>
      </w:r>
      <w:r w:rsidRPr="00EA244B">
        <w:rPr>
          <w:sz w:val="21"/>
          <w:szCs w:val="21"/>
        </w:rPr>
        <w:t xml:space="preserve">цього закону встановлено, що у разі відкриття суб’єктом декларування або членом його сім ї валютного рахунка в установі банку-нерезидента відповідний суб’єкт декларування зобов’язаний у десятиденний строк письмово повідомити </w:t>
      </w:r>
      <w:r w:rsidRPr="00EA244B">
        <w:rPr>
          <w:sz w:val="21"/>
          <w:szCs w:val="21"/>
          <w:lang w:val="ru-RU" w:eastAsia="ru-RU" w:bidi="ru-RU"/>
        </w:rPr>
        <w:t xml:space="preserve">про </w:t>
      </w:r>
      <w:r w:rsidRPr="00EA244B">
        <w:rPr>
          <w:sz w:val="21"/>
          <w:szCs w:val="21"/>
        </w:rPr>
        <w:t>це Національне агентство у встановленому ним порядку, із зазначенням номера рахунка і місцезнаходження банку-нерезидента.</w:t>
      </w:r>
    </w:p>
    <w:p w:rsidR="00A721D2" w:rsidRPr="00A721D2" w:rsidRDefault="00A721D2" w:rsidP="00A721D2">
      <w:pPr>
        <w:pStyle w:val="20"/>
        <w:shd w:val="clear" w:color="auto" w:fill="auto"/>
        <w:spacing w:before="0" w:line="240" w:lineRule="auto"/>
        <w:ind w:firstLine="760"/>
        <w:rPr>
          <w:color w:val="auto"/>
          <w:sz w:val="21"/>
          <w:szCs w:val="21"/>
        </w:rPr>
      </w:pPr>
      <w:r w:rsidRPr="00A721D2">
        <w:rPr>
          <w:color w:val="auto"/>
          <w:sz w:val="21"/>
          <w:szCs w:val="21"/>
          <w:shd w:val="clear" w:color="auto" w:fill="FFFFFF"/>
        </w:rPr>
        <w:t>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r w:rsidRPr="00A721D2">
        <w:rPr>
          <w:color w:val="auto"/>
          <w:sz w:val="21"/>
          <w:szCs w:val="21"/>
        </w:rPr>
        <w:t xml:space="preserve"> </w:t>
      </w:r>
    </w:p>
    <w:p w:rsidR="00A721D2" w:rsidRPr="00A721D2" w:rsidRDefault="00A721D2">
      <w:pPr>
        <w:pStyle w:val="40"/>
        <w:shd w:val="clear" w:color="auto" w:fill="auto"/>
        <w:spacing w:before="0"/>
        <w:rPr>
          <w:i w:val="0"/>
          <w:color w:val="auto"/>
          <w:sz w:val="21"/>
          <w:szCs w:val="21"/>
        </w:rPr>
      </w:pPr>
      <w:r w:rsidRPr="00A721D2">
        <w:rPr>
          <w:i w:val="0"/>
          <w:color w:val="auto"/>
          <w:sz w:val="21"/>
          <w:szCs w:val="21"/>
          <w:shd w:val="clear" w:color="auto" w:fill="FFFFFF"/>
        </w:rPr>
        <w:t>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r w:rsidRPr="00A721D2">
        <w:rPr>
          <w:i w:val="0"/>
          <w:color w:val="auto"/>
          <w:sz w:val="21"/>
          <w:szCs w:val="21"/>
        </w:rPr>
        <w:t xml:space="preserve"> </w:t>
      </w:r>
    </w:p>
    <w:p w:rsidR="00FE320E" w:rsidRPr="00EA244B" w:rsidRDefault="006221FC">
      <w:pPr>
        <w:pStyle w:val="40"/>
        <w:shd w:val="clear" w:color="auto" w:fill="auto"/>
        <w:spacing w:before="0"/>
        <w:rPr>
          <w:sz w:val="21"/>
          <w:szCs w:val="21"/>
        </w:rPr>
      </w:pPr>
      <w:r w:rsidRPr="00EA244B">
        <w:rPr>
          <w:sz w:val="21"/>
          <w:szCs w:val="21"/>
        </w:rPr>
        <w:t>Про спеціальні обмеження, встановлені Законами України «Про службу в органах місцевого самоврядування» та «Про запобігання корупції» щодо посадових осіб місцевого самоврядування та осіб, які претендують на посади в органи місцевого самоврядування, попереджений(на).</w:t>
      </w:r>
    </w:p>
    <w:p w:rsidR="00FE320E" w:rsidRPr="00EA244B" w:rsidRDefault="006221FC" w:rsidP="00EA244B">
      <w:pPr>
        <w:pStyle w:val="40"/>
        <w:shd w:val="clear" w:color="auto" w:fill="auto"/>
        <w:spacing w:before="0" w:after="0"/>
        <w:rPr>
          <w:sz w:val="21"/>
          <w:szCs w:val="21"/>
        </w:rPr>
      </w:pPr>
      <w:r w:rsidRPr="00EA244B">
        <w:rPr>
          <w:sz w:val="21"/>
          <w:szCs w:val="21"/>
        </w:rPr>
        <w:t xml:space="preserve">Із законом України «Про </w:t>
      </w:r>
      <w:r w:rsidR="00294A76" w:rsidRPr="00EA244B">
        <w:rPr>
          <w:sz w:val="21"/>
          <w:szCs w:val="21"/>
        </w:rPr>
        <w:t>за</w:t>
      </w:r>
      <w:r w:rsidRPr="00EA244B">
        <w:rPr>
          <w:sz w:val="21"/>
          <w:szCs w:val="21"/>
        </w:rPr>
        <w:t>побігання корупції» від 14 жовтня 2014 року за</w:t>
      </w:r>
      <w:r w:rsidRPr="00EA244B">
        <w:rPr>
          <w:rStyle w:val="41"/>
          <w:sz w:val="21"/>
          <w:szCs w:val="21"/>
        </w:rPr>
        <w:t xml:space="preserve"> №</w:t>
      </w:r>
      <w:r w:rsidR="00294A76" w:rsidRPr="00EA244B">
        <w:rPr>
          <w:rStyle w:val="41"/>
          <w:sz w:val="21"/>
          <w:szCs w:val="21"/>
        </w:rPr>
        <w:t>1</w:t>
      </w:r>
      <w:r w:rsidRPr="00EA244B">
        <w:rPr>
          <w:rStyle w:val="41"/>
          <w:sz w:val="21"/>
          <w:szCs w:val="21"/>
        </w:rPr>
        <w:t xml:space="preserve">700-VII, - </w:t>
      </w:r>
      <w:r w:rsidRPr="00EA244B">
        <w:rPr>
          <w:sz w:val="21"/>
          <w:szCs w:val="21"/>
        </w:rPr>
        <w:t>ознайомлений(на).</w:t>
      </w:r>
    </w:p>
    <w:p w:rsidR="00EA244B" w:rsidRDefault="00294A76">
      <w:pPr>
        <w:pStyle w:val="20"/>
        <w:shd w:val="clear" w:color="auto" w:fill="auto"/>
        <w:tabs>
          <w:tab w:val="left" w:leader="underscore" w:pos="542"/>
          <w:tab w:val="left" w:leader="underscore" w:pos="2083"/>
          <w:tab w:val="left" w:leader="underscore" w:pos="2693"/>
        </w:tabs>
        <w:spacing w:before="0" w:line="220" w:lineRule="exact"/>
        <w:ind w:firstLine="0"/>
        <w:rPr>
          <w:sz w:val="20"/>
          <w:szCs w:val="20"/>
        </w:rPr>
      </w:pPr>
      <w:r w:rsidRPr="00294A76">
        <w:rPr>
          <w:sz w:val="20"/>
          <w:szCs w:val="20"/>
        </w:rPr>
        <w:t xml:space="preserve"> </w:t>
      </w:r>
    </w:p>
    <w:p w:rsidR="00294A76" w:rsidRDefault="00294A76">
      <w:pPr>
        <w:pStyle w:val="20"/>
        <w:shd w:val="clear" w:color="auto" w:fill="auto"/>
        <w:tabs>
          <w:tab w:val="left" w:leader="underscore" w:pos="542"/>
          <w:tab w:val="left" w:leader="underscore" w:pos="2083"/>
          <w:tab w:val="left" w:leader="underscore" w:pos="2693"/>
        </w:tabs>
        <w:spacing w:before="0" w:line="220" w:lineRule="exact"/>
        <w:ind w:firstLine="0"/>
        <w:rPr>
          <w:sz w:val="20"/>
          <w:szCs w:val="20"/>
        </w:rPr>
      </w:pPr>
      <w:r>
        <w:rPr>
          <w:sz w:val="20"/>
          <w:szCs w:val="20"/>
        </w:rPr>
        <w:t>_______________________________</w:t>
      </w:r>
      <w:r>
        <w:rPr>
          <w:sz w:val="20"/>
          <w:szCs w:val="20"/>
        </w:rPr>
        <w:tab/>
      </w:r>
      <w:r>
        <w:rPr>
          <w:sz w:val="20"/>
          <w:szCs w:val="20"/>
        </w:rPr>
        <w:tab/>
      </w:r>
      <w:r>
        <w:rPr>
          <w:sz w:val="20"/>
          <w:szCs w:val="20"/>
        </w:rPr>
        <w:tab/>
      </w:r>
      <w:r>
        <w:rPr>
          <w:sz w:val="20"/>
          <w:szCs w:val="20"/>
        </w:rPr>
        <w:tab/>
        <w:t>____________________________</w:t>
      </w:r>
    </w:p>
    <w:p w:rsidR="00294A76" w:rsidRPr="00294A76" w:rsidRDefault="00294A76">
      <w:pPr>
        <w:pStyle w:val="20"/>
        <w:shd w:val="clear" w:color="auto" w:fill="auto"/>
        <w:tabs>
          <w:tab w:val="left" w:leader="underscore" w:pos="542"/>
          <w:tab w:val="left" w:leader="underscore" w:pos="2083"/>
          <w:tab w:val="left" w:leader="underscore" w:pos="2693"/>
        </w:tabs>
        <w:spacing w:before="0" w:line="220" w:lineRule="exact"/>
        <w:ind w:firstLine="0"/>
        <w:rPr>
          <w:sz w:val="16"/>
          <w:szCs w:val="16"/>
        </w:rPr>
      </w:pPr>
      <w:r>
        <w:rPr>
          <w:sz w:val="16"/>
          <w:szCs w:val="16"/>
        </w:rPr>
        <w:t xml:space="preserve">                            </w:t>
      </w:r>
      <w:r w:rsidRPr="00294A76">
        <w:rPr>
          <w:sz w:val="16"/>
          <w:szCs w:val="16"/>
        </w:rPr>
        <w:t xml:space="preserve">(підпис)     </w:t>
      </w:r>
      <w:r>
        <w:rPr>
          <w:sz w:val="16"/>
          <w:szCs w:val="16"/>
        </w:rPr>
        <w:t xml:space="preserve">                                                                                                                        </w:t>
      </w:r>
      <w:r w:rsidRPr="00294A76">
        <w:rPr>
          <w:sz w:val="16"/>
          <w:szCs w:val="16"/>
        </w:rPr>
        <w:t>(прізвище, ініціали)</w:t>
      </w:r>
    </w:p>
    <w:p w:rsidR="00A721D2" w:rsidRDefault="00A721D2">
      <w:pPr>
        <w:pStyle w:val="20"/>
        <w:shd w:val="clear" w:color="auto" w:fill="auto"/>
        <w:tabs>
          <w:tab w:val="left" w:leader="underscore" w:pos="542"/>
          <w:tab w:val="left" w:leader="underscore" w:pos="2083"/>
          <w:tab w:val="left" w:leader="underscore" w:pos="2693"/>
        </w:tabs>
        <w:spacing w:before="0" w:line="220" w:lineRule="exact"/>
        <w:ind w:firstLine="0"/>
        <w:rPr>
          <w:sz w:val="20"/>
          <w:szCs w:val="20"/>
        </w:rPr>
      </w:pPr>
    </w:p>
    <w:p w:rsidR="00FE320E" w:rsidRPr="00294A76" w:rsidRDefault="006221FC">
      <w:pPr>
        <w:pStyle w:val="20"/>
        <w:shd w:val="clear" w:color="auto" w:fill="auto"/>
        <w:tabs>
          <w:tab w:val="left" w:leader="underscore" w:pos="542"/>
          <w:tab w:val="left" w:leader="underscore" w:pos="2083"/>
          <w:tab w:val="left" w:leader="underscore" w:pos="2693"/>
        </w:tabs>
        <w:spacing w:before="0" w:line="220" w:lineRule="exact"/>
        <w:ind w:firstLine="0"/>
        <w:rPr>
          <w:sz w:val="20"/>
          <w:szCs w:val="20"/>
        </w:rPr>
      </w:pPr>
      <w:r w:rsidRPr="00294A76">
        <w:rPr>
          <w:sz w:val="20"/>
          <w:szCs w:val="20"/>
        </w:rPr>
        <w:t>«</w:t>
      </w:r>
      <w:r w:rsidRPr="00294A76">
        <w:rPr>
          <w:sz w:val="20"/>
          <w:szCs w:val="20"/>
        </w:rPr>
        <w:tab/>
        <w:t>»</w:t>
      </w:r>
      <w:r w:rsidRPr="00294A76">
        <w:rPr>
          <w:sz w:val="20"/>
          <w:szCs w:val="20"/>
        </w:rPr>
        <w:tab/>
        <w:t>20</w:t>
      </w:r>
      <w:r w:rsidRPr="00294A76">
        <w:rPr>
          <w:sz w:val="20"/>
          <w:szCs w:val="20"/>
        </w:rPr>
        <w:tab/>
        <w:t>року</w:t>
      </w:r>
      <w:bookmarkStart w:id="5" w:name="_GoBack"/>
      <w:bookmarkEnd w:id="5"/>
    </w:p>
    <w:sectPr w:rsidR="00FE320E" w:rsidRPr="00294A76" w:rsidSect="00A721D2">
      <w:pgSz w:w="11900" w:h="16840"/>
      <w:pgMar w:top="568" w:right="536" w:bottom="426" w:left="13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B7" w:rsidRDefault="008349B7">
      <w:r>
        <w:separator/>
      </w:r>
    </w:p>
  </w:endnote>
  <w:endnote w:type="continuationSeparator" w:id="0">
    <w:p w:rsidR="008349B7" w:rsidRDefault="0083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B7" w:rsidRDefault="008349B7"/>
  </w:footnote>
  <w:footnote w:type="continuationSeparator" w:id="0">
    <w:p w:rsidR="008349B7" w:rsidRDefault="008349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B5E52"/>
    <w:multiLevelType w:val="multilevel"/>
    <w:tmpl w:val="6FF81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32364A"/>
    <w:multiLevelType w:val="multilevel"/>
    <w:tmpl w:val="56E03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3C779F"/>
    <w:multiLevelType w:val="multilevel"/>
    <w:tmpl w:val="0D560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FB0A9A"/>
    <w:multiLevelType w:val="multilevel"/>
    <w:tmpl w:val="96D0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6F0305"/>
    <w:multiLevelType w:val="multilevel"/>
    <w:tmpl w:val="DBEA4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E"/>
    <w:rsid w:val="00062F01"/>
    <w:rsid w:val="00294A76"/>
    <w:rsid w:val="006221FC"/>
    <w:rsid w:val="008349B7"/>
    <w:rsid w:val="00A721D2"/>
    <w:rsid w:val="00BE064C"/>
    <w:rsid w:val="00EA244B"/>
    <w:rsid w:val="00F86D02"/>
    <w:rsid w:val="00FE320E"/>
    <w:rsid w:val="00FF7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before="180" w:line="259" w:lineRule="exact"/>
      <w:ind w:hanging="26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80" w:after="180" w:line="259" w:lineRule="exact"/>
      <w:ind w:firstLine="760"/>
      <w:jc w:val="both"/>
    </w:pPr>
    <w:rPr>
      <w:rFonts w:ascii="Times New Roman" w:eastAsia="Times New Roman" w:hAnsi="Times New Roman" w:cs="Times New Roman"/>
      <w:i/>
      <w:iCs/>
      <w:sz w:val="22"/>
      <w:szCs w:val="22"/>
    </w:rPr>
  </w:style>
  <w:style w:type="paragraph" w:customStyle="1" w:styleId="rvps2">
    <w:name w:val="rvps2"/>
    <w:basedOn w:val="a"/>
    <w:rsid w:val="00294A7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294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before="180" w:line="259" w:lineRule="exact"/>
      <w:ind w:hanging="26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80" w:after="180" w:line="259" w:lineRule="exact"/>
      <w:ind w:firstLine="760"/>
      <w:jc w:val="both"/>
    </w:pPr>
    <w:rPr>
      <w:rFonts w:ascii="Times New Roman" w:eastAsia="Times New Roman" w:hAnsi="Times New Roman" w:cs="Times New Roman"/>
      <w:i/>
      <w:iCs/>
      <w:sz w:val="22"/>
      <w:szCs w:val="22"/>
    </w:rPr>
  </w:style>
  <w:style w:type="paragraph" w:customStyle="1" w:styleId="rvps2">
    <w:name w:val="rvps2"/>
    <w:basedOn w:val="a"/>
    <w:rsid w:val="00294A7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29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2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z096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6454</Words>
  <Characters>3679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2018-07-04T11:15:00Z</cp:lastPrinted>
  <dcterms:created xsi:type="dcterms:W3CDTF">2018-07-04T10:00:00Z</dcterms:created>
  <dcterms:modified xsi:type="dcterms:W3CDTF">2021-05-20T10:12:00Z</dcterms:modified>
</cp:coreProperties>
</file>