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D6707" w:rsidRPr="0042748E" w:rsidRDefault="00AD6707" w:rsidP="004C2595">
      <w:pPr>
        <w:jc w:val="center"/>
        <w:rPr>
          <w:sz w:val="24"/>
          <w:szCs w:val="24"/>
        </w:rPr>
      </w:pPr>
      <w:r w:rsidRPr="0042748E">
        <w:rPr>
          <w:sz w:val="24"/>
          <w:szCs w:val="24"/>
        </w:rPr>
        <w:t>АНАЛІЗ  РЕГУЛЯТОРНОГО ВПЛИВУ</w:t>
      </w:r>
    </w:p>
    <w:p w:rsidR="001C581B" w:rsidRPr="0042748E" w:rsidRDefault="001C581B" w:rsidP="001C581B">
      <w:pPr>
        <w:pStyle w:val="afa"/>
        <w:jc w:val="center"/>
        <w:rPr>
          <w:rFonts w:ascii="Times New Roman" w:hAnsi="Times New Roman" w:cs="Times New Roman"/>
          <w:sz w:val="24"/>
          <w:szCs w:val="24"/>
        </w:rPr>
      </w:pPr>
      <w:r w:rsidRPr="0042748E">
        <w:rPr>
          <w:rFonts w:ascii="Times New Roman" w:hAnsi="Times New Roman" w:cs="Times New Roman"/>
          <w:sz w:val="24"/>
          <w:szCs w:val="24"/>
        </w:rPr>
        <w:t>про</w:t>
      </w:r>
      <w:r w:rsidR="0042748E" w:rsidRPr="0042748E">
        <w:rPr>
          <w:rFonts w:ascii="Times New Roman" w:hAnsi="Times New Roman" w:cs="Times New Roman"/>
          <w:sz w:val="24"/>
          <w:szCs w:val="24"/>
        </w:rPr>
        <w:t>є</w:t>
      </w:r>
      <w:r w:rsidRPr="0042748E">
        <w:rPr>
          <w:rFonts w:ascii="Times New Roman" w:hAnsi="Times New Roman" w:cs="Times New Roman"/>
          <w:sz w:val="24"/>
          <w:szCs w:val="24"/>
        </w:rPr>
        <w:t>кту рішення Ічнянської міської ради</w:t>
      </w:r>
    </w:p>
    <w:p w:rsidR="00765F95" w:rsidRPr="0042748E" w:rsidRDefault="001C581B" w:rsidP="00765F95">
      <w:pPr>
        <w:jc w:val="center"/>
        <w:rPr>
          <w:sz w:val="24"/>
          <w:szCs w:val="24"/>
        </w:rPr>
      </w:pPr>
      <w:r w:rsidRPr="0042748E">
        <w:rPr>
          <w:bCs/>
          <w:sz w:val="24"/>
          <w:szCs w:val="24"/>
        </w:rPr>
        <w:t>«</w:t>
      </w:r>
      <w:r w:rsidR="00DC6FA4" w:rsidRPr="0042748E">
        <w:rPr>
          <w:sz w:val="24"/>
          <w:szCs w:val="24"/>
        </w:rPr>
        <w:t xml:space="preserve">Про </w:t>
      </w:r>
      <w:r w:rsidR="00765F95" w:rsidRPr="0042748E">
        <w:rPr>
          <w:sz w:val="24"/>
          <w:szCs w:val="24"/>
        </w:rPr>
        <w:t>затвердження Регламенту роботи відділу</w:t>
      </w:r>
    </w:p>
    <w:p w:rsidR="00765F95" w:rsidRPr="0042748E" w:rsidRDefault="00765F95" w:rsidP="00765F95">
      <w:pPr>
        <w:jc w:val="center"/>
        <w:rPr>
          <w:sz w:val="24"/>
          <w:szCs w:val="24"/>
        </w:rPr>
      </w:pPr>
      <w:r w:rsidRPr="0042748E">
        <w:rPr>
          <w:sz w:val="24"/>
          <w:szCs w:val="24"/>
        </w:rPr>
        <w:t>«Центр надання адміністративних послуг»</w:t>
      </w:r>
    </w:p>
    <w:p w:rsidR="00765F95" w:rsidRPr="0042748E" w:rsidRDefault="00765F95" w:rsidP="00765F95">
      <w:pPr>
        <w:jc w:val="center"/>
        <w:rPr>
          <w:sz w:val="24"/>
          <w:szCs w:val="24"/>
        </w:rPr>
      </w:pPr>
      <w:r w:rsidRPr="0042748E">
        <w:rPr>
          <w:sz w:val="24"/>
          <w:szCs w:val="24"/>
        </w:rPr>
        <w:t>Ічнянської міської ради</w:t>
      </w:r>
    </w:p>
    <w:p w:rsidR="00BF3169" w:rsidRPr="0042748E" w:rsidRDefault="00BF3169" w:rsidP="00673E45">
      <w:pPr>
        <w:pStyle w:val="afa"/>
        <w:ind w:firstLine="708"/>
        <w:jc w:val="both"/>
        <w:rPr>
          <w:rFonts w:ascii="Times New Roman" w:hAnsi="Times New Roman" w:cs="Times New Roman"/>
          <w:sz w:val="24"/>
          <w:szCs w:val="24"/>
        </w:rPr>
      </w:pPr>
    </w:p>
    <w:p w:rsidR="001C581B" w:rsidRPr="0042748E" w:rsidRDefault="006C7D1E" w:rsidP="00765F95">
      <w:pPr>
        <w:jc w:val="both"/>
        <w:rPr>
          <w:sz w:val="24"/>
          <w:szCs w:val="24"/>
        </w:rPr>
      </w:pPr>
      <w:r w:rsidRPr="0042748E">
        <w:rPr>
          <w:sz w:val="24"/>
          <w:szCs w:val="24"/>
        </w:rPr>
        <w:tab/>
      </w:r>
      <w:r w:rsidR="001C581B" w:rsidRPr="0042748E">
        <w:rPr>
          <w:sz w:val="24"/>
          <w:szCs w:val="24"/>
        </w:rPr>
        <w:t>Цей аналіз регуляторного впливу (надалі – Аналіз) розроблений на виконання вимог Закону України «Про засади державної регуляторної політики у сфері господарської діяльності» від 11.09.2003 року № 1160-1V та Методики проведення аналізу впливу регуляторного акту, затвердженої постановою Кабінету Міністрів України від 11.03.2004 року № 308 і визначає правові та орган</w:t>
      </w:r>
      <w:r w:rsidR="0042748E" w:rsidRPr="0042748E">
        <w:rPr>
          <w:sz w:val="24"/>
          <w:szCs w:val="24"/>
        </w:rPr>
        <w:t>ізаційні засади реалізації, проє</w:t>
      </w:r>
      <w:r w:rsidR="001C581B" w:rsidRPr="0042748E">
        <w:rPr>
          <w:sz w:val="24"/>
          <w:szCs w:val="24"/>
        </w:rPr>
        <w:t xml:space="preserve">кту рішення Ічнянської міської ради </w:t>
      </w:r>
      <w:r w:rsidR="001C581B" w:rsidRPr="0042748E">
        <w:rPr>
          <w:bCs/>
          <w:sz w:val="24"/>
          <w:szCs w:val="24"/>
        </w:rPr>
        <w:t>«</w:t>
      </w:r>
      <w:r w:rsidR="00DC6FA4" w:rsidRPr="0042748E">
        <w:rPr>
          <w:sz w:val="24"/>
          <w:szCs w:val="24"/>
        </w:rPr>
        <w:t xml:space="preserve">Про затвердження </w:t>
      </w:r>
      <w:r w:rsidR="00765F95" w:rsidRPr="0042748E">
        <w:rPr>
          <w:sz w:val="24"/>
          <w:szCs w:val="24"/>
        </w:rPr>
        <w:t>Регламенту роботи відділу «Центр надання адміністративних послуг» Ічнянської міської ради</w:t>
      </w:r>
      <w:r w:rsidR="00DC6FA4" w:rsidRPr="0042748E">
        <w:rPr>
          <w:bCs/>
          <w:sz w:val="24"/>
          <w:szCs w:val="24"/>
        </w:rPr>
        <w:t>»</w:t>
      </w:r>
      <w:r w:rsidR="001C581B" w:rsidRPr="0042748E">
        <w:rPr>
          <w:bCs/>
          <w:sz w:val="24"/>
          <w:szCs w:val="24"/>
        </w:rPr>
        <w:t>,</w:t>
      </w:r>
      <w:r w:rsidR="001C581B" w:rsidRPr="0042748E">
        <w:rPr>
          <w:sz w:val="24"/>
          <w:szCs w:val="24"/>
        </w:rPr>
        <w:t xml:space="preserve"> як регуляторного акту.</w:t>
      </w:r>
    </w:p>
    <w:p w:rsidR="001C581B" w:rsidRPr="0042748E" w:rsidRDefault="001C581B" w:rsidP="001C581B">
      <w:pPr>
        <w:jc w:val="both"/>
        <w:rPr>
          <w:sz w:val="24"/>
          <w:szCs w:val="24"/>
        </w:rPr>
      </w:pPr>
    </w:p>
    <w:tbl>
      <w:tblPr>
        <w:tblStyle w:val="af8"/>
        <w:tblW w:w="0" w:type="auto"/>
        <w:tblInd w:w="108" w:type="dxa"/>
        <w:tblLook w:val="04A0"/>
      </w:tblPr>
      <w:tblGrid>
        <w:gridCol w:w="3510"/>
        <w:gridCol w:w="6129"/>
      </w:tblGrid>
      <w:tr w:rsidR="001C581B" w:rsidRPr="0042748E" w:rsidTr="00A71CC4">
        <w:tc>
          <w:tcPr>
            <w:tcW w:w="3510" w:type="dxa"/>
          </w:tcPr>
          <w:p w:rsidR="001C581B" w:rsidRPr="0042748E" w:rsidRDefault="001C581B" w:rsidP="00A71CC4">
            <w:pPr>
              <w:pStyle w:val="afa"/>
              <w:rPr>
                <w:rFonts w:ascii="Times New Roman" w:hAnsi="Times New Roman" w:cs="Times New Roman"/>
              </w:rPr>
            </w:pPr>
            <w:r w:rsidRPr="0042748E">
              <w:rPr>
                <w:rFonts w:ascii="Times New Roman" w:hAnsi="Times New Roman" w:cs="Times New Roman"/>
              </w:rPr>
              <w:t>Назва регуляторного акта:</w:t>
            </w:r>
          </w:p>
        </w:tc>
        <w:tc>
          <w:tcPr>
            <w:tcW w:w="6129" w:type="dxa"/>
          </w:tcPr>
          <w:p w:rsidR="001C581B" w:rsidRPr="0042748E" w:rsidRDefault="001C581B" w:rsidP="0042748E">
            <w:pPr>
              <w:jc w:val="both"/>
              <w:rPr>
                <w:sz w:val="22"/>
                <w:szCs w:val="22"/>
              </w:rPr>
            </w:pPr>
            <w:r w:rsidRPr="0042748E">
              <w:rPr>
                <w:sz w:val="22"/>
                <w:szCs w:val="22"/>
              </w:rPr>
              <w:t>про</w:t>
            </w:r>
            <w:r w:rsidR="0042748E">
              <w:rPr>
                <w:sz w:val="22"/>
                <w:szCs w:val="22"/>
              </w:rPr>
              <w:t>є</w:t>
            </w:r>
            <w:r w:rsidRPr="0042748E">
              <w:rPr>
                <w:sz w:val="22"/>
                <w:szCs w:val="22"/>
              </w:rPr>
              <w:t xml:space="preserve">кт рішення Ічнянської міської ради </w:t>
            </w:r>
            <w:r w:rsidR="00DC6FA4" w:rsidRPr="0042748E">
              <w:rPr>
                <w:bCs/>
                <w:sz w:val="22"/>
                <w:szCs w:val="22"/>
              </w:rPr>
              <w:t>«</w:t>
            </w:r>
            <w:r w:rsidR="00DC6FA4" w:rsidRPr="0042748E">
              <w:rPr>
                <w:sz w:val="22"/>
                <w:szCs w:val="22"/>
              </w:rPr>
              <w:t xml:space="preserve">Про затвердження </w:t>
            </w:r>
            <w:r w:rsidR="00765F95" w:rsidRPr="0042748E">
              <w:rPr>
                <w:sz w:val="22"/>
                <w:szCs w:val="22"/>
              </w:rPr>
              <w:t>Регламенту роботи відділу «Центр надання адміністративних послуг» Ічнянської міської ради</w:t>
            </w:r>
          </w:p>
        </w:tc>
      </w:tr>
      <w:tr w:rsidR="001C581B" w:rsidRPr="0042748E" w:rsidTr="00A71CC4">
        <w:tc>
          <w:tcPr>
            <w:tcW w:w="3510" w:type="dxa"/>
          </w:tcPr>
          <w:p w:rsidR="001C581B" w:rsidRPr="0042748E" w:rsidRDefault="001C581B" w:rsidP="00A71CC4">
            <w:pPr>
              <w:pStyle w:val="afa"/>
              <w:rPr>
                <w:rFonts w:ascii="Times New Roman" w:hAnsi="Times New Roman" w:cs="Times New Roman"/>
              </w:rPr>
            </w:pPr>
            <w:r w:rsidRPr="0042748E">
              <w:rPr>
                <w:rFonts w:ascii="Times New Roman" w:hAnsi="Times New Roman" w:cs="Times New Roman"/>
              </w:rPr>
              <w:t xml:space="preserve">Регуляторний орган:       </w:t>
            </w:r>
          </w:p>
        </w:tc>
        <w:tc>
          <w:tcPr>
            <w:tcW w:w="6129" w:type="dxa"/>
          </w:tcPr>
          <w:p w:rsidR="001C581B" w:rsidRPr="0042748E" w:rsidRDefault="001C581B" w:rsidP="00A71CC4">
            <w:pPr>
              <w:pStyle w:val="afa"/>
              <w:jc w:val="both"/>
              <w:rPr>
                <w:rFonts w:ascii="Times New Roman" w:hAnsi="Times New Roman" w:cs="Times New Roman"/>
              </w:rPr>
            </w:pPr>
            <w:r w:rsidRPr="0042748E">
              <w:rPr>
                <w:rFonts w:ascii="Times New Roman" w:hAnsi="Times New Roman" w:cs="Times New Roman"/>
              </w:rPr>
              <w:t>Ічнянська міська рада</w:t>
            </w:r>
          </w:p>
        </w:tc>
      </w:tr>
      <w:tr w:rsidR="001C581B" w:rsidRPr="0042748E" w:rsidTr="00A71CC4">
        <w:tc>
          <w:tcPr>
            <w:tcW w:w="3510" w:type="dxa"/>
          </w:tcPr>
          <w:p w:rsidR="001C581B" w:rsidRPr="0042748E" w:rsidRDefault="001C581B" w:rsidP="00A71CC4">
            <w:pPr>
              <w:pStyle w:val="afa"/>
              <w:rPr>
                <w:rFonts w:ascii="Times New Roman" w:hAnsi="Times New Roman" w:cs="Times New Roman"/>
              </w:rPr>
            </w:pPr>
            <w:r w:rsidRPr="0042748E">
              <w:rPr>
                <w:rFonts w:ascii="Times New Roman" w:hAnsi="Times New Roman" w:cs="Times New Roman"/>
              </w:rPr>
              <w:t xml:space="preserve">Розробник документа:    </w:t>
            </w:r>
          </w:p>
        </w:tc>
        <w:tc>
          <w:tcPr>
            <w:tcW w:w="6129" w:type="dxa"/>
          </w:tcPr>
          <w:p w:rsidR="001C581B" w:rsidRPr="0042748E" w:rsidRDefault="008745F1" w:rsidP="008745F1">
            <w:pPr>
              <w:pStyle w:val="afa"/>
              <w:jc w:val="both"/>
              <w:rPr>
                <w:rFonts w:ascii="Times New Roman" w:hAnsi="Times New Roman" w:cs="Times New Roman"/>
              </w:rPr>
            </w:pPr>
            <w:r w:rsidRPr="0042748E">
              <w:rPr>
                <w:rFonts w:ascii="Times New Roman" w:hAnsi="Times New Roman" w:cs="Times New Roman"/>
                <w:bdr w:val="none" w:sz="0" w:space="0" w:color="auto" w:frame="1"/>
              </w:rPr>
              <w:t xml:space="preserve">Юридичний відділ </w:t>
            </w:r>
            <w:r w:rsidRPr="0042748E">
              <w:rPr>
                <w:rFonts w:ascii="Times New Roman" w:hAnsi="Times New Roman" w:cs="Times New Roman"/>
              </w:rPr>
              <w:t>Ічнянської міської ради</w:t>
            </w:r>
          </w:p>
        </w:tc>
      </w:tr>
      <w:tr w:rsidR="001C581B" w:rsidRPr="0042748E" w:rsidTr="00A71CC4">
        <w:tc>
          <w:tcPr>
            <w:tcW w:w="3510" w:type="dxa"/>
          </w:tcPr>
          <w:p w:rsidR="001C581B" w:rsidRPr="0042748E" w:rsidRDefault="001C581B" w:rsidP="00A71CC4">
            <w:pPr>
              <w:pStyle w:val="afa"/>
              <w:rPr>
                <w:rFonts w:ascii="Times New Roman" w:hAnsi="Times New Roman" w:cs="Times New Roman"/>
              </w:rPr>
            </w:pPr>
            <w:r w:rsidRPr="0042748E">
              <w:rPr>
                <w:rFonts w:ascii="Times New Roman" w:hAnsi="Times New Roman" w:cs="Times New Roman"/>
              </w:rPr>
              <w:t xml:space="preserve">Відповідальні особи:       </w:t>
            </w:r>
          </w:p>
        </w:tc>
        <w:tc>
          <w:tcPr>
            <w:tcW w:w="6129" w:type="dxa"/>
          </w:tcPr>
          <w:p w:rsidR="001C581B" w:rsidRPr="0042748E" w:rsidRDefault="008745F1" w:rsidP="00A71CC4">
            <w:pPr>
              <w:pStyle w:val="afa"/>
              <w:jc w:val="both"/>
              <w:rPr>
                <w:rFonts w:ascii="Times New Roman" w:hAnsi="Times New Roman" w:cs="Times New Roman"/>
              </w:rPr>
            </w:pPr>
            <w:r w:rsidRPr="0042748E">
              <w:rPr>
                <w:rFonts w:ascii="Times New Roman" w:hAnsi="Times New Roman" w:cs="Times New Roman"/>
              </w:rPr>
              <w:t>Смілик С. В.</w:t>
            </w:r>
          </w:p>
        </w:tc>
      </w:tr>
      <w:tr w:rsidR="001C581B" w:rsidRPr="0042748E" w:rsidTr="00A71CC4">
        <w:tc>
          <w:tcPr>
            <w:tcW w:w="3510" w:type="dxa"/>
          </w:tcPr>
          <w:p w:rsidR="001C581B" w:rsidRPr="0042748E" w:rsidRDefault="001C581B" w:rsidP="00A71CC4">
            <w:pPr>
              <w:pStyle w:val="afa"/>
              <w:rPr>
                <w:rFonts w:ascii="Times New Roman" w:hAnsi="Times New Roman" w:cs="Times New Roman"/>
              </w:rPr>
            </w:pPr>
            <w:r w:rsidRPr="0042748E">
              <w:rPr>
                <w:rFonts w:ascii="Times New Roman" w:hAnsi="Times New Roman" w:cs="Times New Roman"/>
              </w:rPr>
              <w:t xml:space="preserve">Контактний телефон:       </w:t>
            </w:r>
          </w:p>
        </w:tc>
        <w:tc>
          <w:tcPr>
            <w:tcW w:w="6129" w:type="dxa"/>
          </w:tcPr>
          <w:p w:rsidR="001C581B" w:rsidRPr="0042748E" w:rsidRDefault="008745F1" w:rsidP="008745F1">
            <w:pPr>
              <w:pStyle w:val="afa"/>
              <w:jc w:val="both"/>
              <w:rPr>
                <w:rFonts w:ascii="Times New Roman" w:hAnsi="Times New Roman" w:cs="Times New Roman"/>
              </w:rPr>
            </w:pPr>
            <w:r w:rsidRPr="0042748E">
              <w:rPr>
                <w:rFonts w:ascii="Times New Roman" w:hAnsi="Times New Roman"/>
              </w:rPr>
              <w:t>(04633) 2-45-01</w:t>
            </w:r>
          </w:p>
        </w:tc>
      </w:tr>
    </w:tbl>
    <w:p w:rsidR="008745F1" w:rsidRPr="0042748E" w:rsidRDefault="008745F1" w:rsidP="001C581B">
      <w:pPr>
        <w:tabs>
          <w:tab w:val="left" w:pos="3544"/>
        </w:tabs>
        <w:ind w:left="2835" w:hanging="2835"/>
        <w:jc w:val="both"/>
        <w:rPr>
          <w:sz w:val="24"/>
          <w:szCs w:val="24"/>
          <w:u w:val="single"/>
        </w:rPr>
      </w:pPr>
    </w:p>
    <w:p w:rsidR="001C581B" w:rsidRPr="0042748E" w:rsidRDefault="001C581B" w:rsidP="001C581B">
      <w:pPr>
        <w:jc w:val="center"/>
        <w:rPr>
          <w:b/>
          <w:sz w:val="24"/>
          <w:szCs w:val="24"/>
        </w:rPr>
      </w:pPr>
      <w:r w:rsidRPr="0042748E">
        <w:rPr>
          <w:b/>
          <w:sz w:val="24"/>
          <w:szCs w:val="24"/>
        </w:rPr>
        <w:t>І. Визначення проблеми</w:t>
      </w:r>
    </w:p>
    <w:p w:rsidR="001C581B" w:rsidRPr="0042748E" w:rsidRDefault="001C581B" w:rsidP="008174A1">
      <w:pPr>
        <w:ind w:firstLine="567"/>
        <w:rPr>
          <w:sz w:val="24"/>
          <w:szCs w:val="24"/>
        </w:rPr>
      </w:pPr>
      <w:r w:rsidRPr="0042748E">
        <w:rPr>
          <w:b/>
          <w:sz w:val="24"/>
          <w:szCs w:val="24"/>
        </w:rPr>
        <w:t>Проблема, яку передбачається розв’язати шляхом державного регулювання:</w:t>
      </w:r>
    </w:p>
    <w:p w:rsidR="00EE7FB1" w:rsidRPr="00737462" w:rsidRDefault="00EE7FB1" w:rsidP="00EE7FB1">
      <w:pPr>
        <w:pStyle w:val="af9"/>
        <w:shd w:val="clear" w:color="auto" w:fill="FFFFFF"/>
        <w:ind w:left="0" w:firstLine="567"/>
        <w:jc w:val="both"/>
        <w:textAlignment w:val="baseline"/>
        <w:rPr>
          <w:sz w:val="24"/>
          <w:szCs w:val="24"/>
          <w:lang w:eastAsia="ru-RU"/>
        </w:rPr>
      </w:pPr>
      <w:r w:rsidRPr="00737462">
        <w:rPr>
          <w:sz w:val="24"/>
          <w:szCs w:val="24"/>
          <w:lang w:eastAsia="ru-RU"/>
        </w:rPr>
        <w:t>Для отримання адміністративних послуг у суб’єктів господарювання та населення виникає багато незручностей, вони вимушені багаторазово звертатись до різних суб’єктів надання адміністративних послуг, іноді навіть у рамках отримання однієї послуги, вистоювати черги в очікуванні прийому відповідними працівниками суб’єктів надання адміністративних послуг та очікувати результат надання адміністративних послуг невизначений період часу. До того ж, іноді має місце затягування розгляду заяв щодо отримання адміністративних послуг, що негативно впливає на розвиток підприємництва та сприяє формуванню в суспільстві негативного іміджу влади.</w:t>
      </w:r>
    </w:p>
    <w:p w:rsidR="00EE7FB1" w:rsidRPr="00737462" w:rsidRDefault="00EE7FB1" w:rsidP="001268C5">
      <w:pPr>
        <w:shd w:val="clear" w:color="auto" w:fill="FFFFFF"/>
        <w:ind w:firstLine="567"/>
        <w:jc w:val="both"/>
        <w:textAlignment w:val="baseline"/>
        <w:rPr>
          <w:bCs/>
          <w:sz w:val="24"/>
          <w:szCs w:val="24"/>
          <w:lang w:eastAsia="ru-RU"/>
        </w:rPr>
      </w:pPr>
      <w:r w:rsidRPr="00737462">
        <w:rPr>
          <w:sz w:val="24"/>
          <w:szCs w:val="24"/>
          <w:lang w:eastAsia="ru-RU"/>
        </w:rPr>
        <w:t xml:space="preserve">З метою вирішення зазначених проблемних питань, керуючись нормами статті 12 Закону України «Про адміністративні послуги», Закону України «Про дозвільну систему у сфері господарської діяльності», постанови Кабінету Міністрів України від 01 серпня 2013 року № 588 «Про затвердження Примірного регламенту центру надання адміністративних послуг», виникла необхідність розробки </w:t>
      </w:r>
      <w:r w:rsidRPr="00737462">
        <w:rPr>
          <w:bCs/>
          <w:sz w:val="24"/>
          <w:szCs w:val="24"/>
          <w:lang w:eastAsia="ru-RU"/>
        </w:rPr>
        <w:t>про</w:t>
      </w:r>
      <w:r w:rsidR="00737462" w:rsidRPr="00737462">
        <w:rPr>
          <w:bCs/>
          <w:sz w:val="24"/>
          <w:szCs w:val="24"/>
          <w:lang w:eastAsia="ru-RU"/>
        </w:rPr>
        <w:t>є</w:t>
      </w:r>
      <w:r w:rsidRPr="00737462">
        <w:rPr>
          <w:bCs/>
          <w:sz w:val="24"/>
          <w:szCs w:val="24"/>
          <w:lang w:eastAsia="ru-RU"/>
        </w:rPr>
        <w:t xml:space="preserve">кту рішення </w:t>
      </w:r>
      <w:r w:rsidR="00EC0A8C" w:rsidRPr="00737462">
        <w:rPr>
          <w:bCs/>
          <w:sz w:val="24"/>
          <w:szCs w:val="24"/>
          <w:lang w:eastAsia="ru-RU"/>
        </w:rPr>
        <w:t>Ічнянської</w:t>
      </w:r>
      <w:r w:rsidR="001268C5" w:rsidRPr="00737462">
        <w:rPr>
          <w:bCs/>
          <w:sz w:val="24"/>
          <w:szCs w:val="24"/>
          <w:lang w:eastAsia="ru-RU"/>
        </w:rPr>
        <w:t xml:space="preserve"> </w:t>
      </w:r>
      <w:r w:rsidRPr="00737462">
        <w:rPr>
          <w:bCs/>
          <w:sz w:val="24"/>
          <w:szCs w:val="24"/>
          <w:lang w:eastAsia="ru-RU"/>
        </w:rPr>
        <w:t>міської ради «Про затвердження Регламенту роботи</w:t>
      </w:r>
      <w:r w:rsidR="001268C5" w:rsidRPr="00737462">
        <w:rPr>
          <w:bCs/>
          <w:sz w:val="24"/>
          <w:szCs w:val="24"/>
          <w:lang w:eastAsia="ru-RU"/>
        </w:rPr>
        <w:t xml:space="preserve"> відділу</w:t>
      </w:r>
      <w:r w:rsidRPr="00737462">
        <w:rPr>
          <w:bCs/>
          <w:sz w:val="24"/>
          <w:szCs w:val="24"/>
          <w:lang w:eastAsia="ru-RU"/>
        </w:rPr>
        <w:t xml:space="preserve"> «Центр надання адміністративних послуг» </w:t>
      </w:r>
      <w:r w:rsidR="001268C5" w:rsidRPr="00737462">
        <w:rPr>
          <w:sz w:val="24"/>
          <w:szCs w:val="24"/>
        </w:rPr>
        <w:t>Ічнянської міської ради</w:t>
      </w:r>
      <w:r w:rsidRPr="00737462">
        <w:rPr>
          <w:bCs/>
          <w:sz w:val="24"/>
          <w:szCs w:val="24"/>
          <w:lang w:eastAsia="ru-RU"/>
        </w:rPr>
        <w:t>».</w:t>
      </w:r>
    </w:p>
    <w:p w:rsidR="001268C5" w:rsidRPr="00737462" w:rsidRDefault="001268C5" w:rsidP="001268C5">
      <w:pPr>
        <w:shd w:val="clear" w:color="auto" w:fill="FFFFFF"/>
        <w:ind w:firstLine="567"/>
        <w:jc w:val="both"/>
        <w:textAlignment w:val="baseline"/>
        <w:rPr>
          <w:sz w:val="24"/>
          <w:szCs w:val="24"/>
          <w:lang w:eastAsia="ru-RU"/>
        </w:rPr>
      </w:pPr>
      <w:r w:rsidRPr="00737462">
        <w:rPr>
          <w:sz w:val="24"/>
          <w:szCs w:val="24"/>
          <w:lang w:eastAsia="ru-RU"/>
        </w:rPr>
        <w:t>Необхідність прийняття даного регуляторного акта дасть змогу розв’язати проблеми та недоліки об’єктивного та суб’єктивного характеру, що створюють певні труднощі для одержувачів адміністративних послуг на території Ічнянської міської об’єднаної територіальної громади:</w:t>
      </w:r>
    </w:p>
    <w:p w:rsidR="001268C5" w:rsidRPr="00737462" w:rsidRDefault="001268C5" w:rsidP="001268C5">
      <w:pPr>
        <w:numPr>
          <w:ilvl w:val="0"/>
          <w:numId w:val="19"/>
        </w:numPr>
        <w:shd w:val="clear" w:color="auto" w:fill="FFFFFF"/>
        <w:suppressAutoHyphens w:val="0"/>
        <w:ind w:left="0" w:firstLine="567"/>
        <w:jc w:val="both"/>
        <w:textAlignment w:val="baseline"/>
        <w:rPr>
          <w:sz w:val="24"/>
          <w:szCs w:val="24"/>
          <w:lang w:eastAsia="ru-RU"/>
        </w:rPr>
      </w:pPr>
      <w:r w:rsidRPr="00737462">
        <w:rPr>
          <w:sz w:val="24"/>
          <w:szCs w:val="24"/>
          <w:lang w:eastAsia="ru-RU"/>
        </w:rPr>
        <w:t>відсутність достатньої інформації щодо порядку надання адміністративних послуг;</w:t>
      </w:r>
    </w:p>
    <w:p w:rsidR="001268C5" w:rsidRPr="00737462" w:rsidRDefault="001268C5" w:rsidP="001268C5">
      <w:pPr>
        <w:numPr>
          <w:ilvl w:val="0"/>
          <w:numId w:val="19"/>
        </w:numPr>
        <w:shd w:val="clear" w:color="auto" w:fill="FFFFFF"/>
        <w:suppressAutoHyphens w:val="0"/>
        <w:ind w:left="0" w:firstLine="567"/>
        <w:jc w:val="both"/>
        <w:textAlignment w:val="baseline"/>
        <w:rPr>
          <w:sz w:val="24"/>
          <w:szCs w:val="24"/>
          <w:lang w:eastAsia="ru-RU"/>
        </w:rPr>
      </w:pPr>
      <w:r w:rsidRPr="00737462">
        <w:rPr>
          <w:sz w:val="24"/>
          <w:szCs w:val="24"/>
          <w:lang w:eastAsia="ru-RU"/>
        </w:rPr>
        <w:t>місцезнаходження працівників органів, які надають адміністративні послуги, в різних приміщеннях;</w:t>
      </w:r>
    </w:p>
    <w:p w:rsidR="001268C5" w:rsidRPr="00737462" w:rsidRDefault="001268C5" w:rsidP="001268C5">
      <w:pPr>
        <w:numPr>
          <w:ilvl w:val="0"/>
          <w:numId w:val="19"/>
        </w:numPr>
        <w:shd w:val="clear" w:color="auto" w:fill="FFFFFF"/>
        <w:suppressAutoHyphens w:val="0"/>
        <w:ind w:left="0" w:firstLine="567"/>
        <w:jc w:val="both"/>
        <w:textAlignment w:val="baseline"/>
        <w:rPr>
          <w:sz w:val="24"/>
          <w:szCs w:val="24"/>
          <w:lang w:eastAsia="ru-RU"/>
        </w:rPr>
      </w:pPr>
      <w:r w:rsidRPr="00737462">
        <w:rPr>
          <w:sz w:val="24"/>
          <w:szCs w:val="24"/>
          <w:lang w:eastAsia="ru-RU"/>
        </w:rPr>
        <w:t>необхідність звернення до декількох представників органів, які надають адміністративні послуги для вирішення питань, що передують отриманню кінцевого документа, як результату надання адміністративної послуги;</w:t>
      </w:r>
    </w:p>
    <w:p w:rsidR="001268C5" w:rsidRPr="00737462" w:rsidRDefault="001268C5" w:rsidP="001268C5">
      <w:pPr>
        <w:numPr>
          <w:ilvl w:val="0"/>
          <w:numId w:val="19"/>
        </w:numPr>
        <w:shd w:val="clear" w:color="auto" w:fill="FFFFFF"/>
        <w:suppressAutoHyphens w:val="0"/>
        <w:ind w:left="0" w:firstLine="567"/>
        <w:jc w:val="both"/>
        <w:textAlignment w:val="baseline"/>
        <w:rPr>
          <w:sz w:val="24"/>
          <w:szCs w:val="24"/>
          <w:lang w:eastAsia="ru-RU"/>
        </w:rPr>
      </w:pPr>
      <w:r w:rsidRPr="00737462">
        <w:rPr>
          <w:sz w:val="24"/>
          <w:szCs w:val="24"/>
          <w:lang w:eastAsia="ru-RU"/>
        </w:rPr>
        <w:t>необхідність одержувачу послуг здійснити багато погоджувальних дій у значної кількості представників органів, які надають адміністративні послуги;</w:t>
      </w:r>
    </w:p>
    <w:p w:rsidR="001268C5" w:rsidRPr="00737462" w:rsidRDefault="001268C5" w:rsidP="001268C5">
      <w:pPr>
        <w:numPr>
          <w:ilvl w:val="0"/>
          <w:numId w:val="19"/>
        </w:numPr>
        <w:shd w:val="clear" w:color="auto" w:fill="FFFFFF"/>
        <w:suppressAutoHyphens w:val="0"/>
        <w:ind w:left="0" w:firstLine="567"/>
        <w:jc w:val="both"/>
        <w:textAlignment w:val="baseline"/>
        <w:rPr>
          <w:sz w:val="24"/>
          <w:szCs w:val="24"/>
          <w:lang w:eastAsia="ru-RU"/>
        </w:rPr>
      </w:pPr>
      <w:r w:rsidRPr="00737462">
        <w:rPr>
          <w:sz w:val="24"/>
          <w:szCs w:val="24"/>
          <w:lang w:eastAsia="ru-RU"/>
        </w:rPr>
        <w:lastRenderedPageBreak/>
        <w:t>необхідність збору одержувачем послуг підтверджуючої інформації різних організацій для отримання кінцевого результату при наявності різноманітних баз даних виконавчих органів влади та інших відомств, не пов’язаних між собою;</w:t>
      </w:r>
    </w:p>
    <w:p w:rsidR="001268C5" w:rsidRPr="00737462" w:rsidRDefault="001268C5" w:rsidP="001268C5">
      <w:pPr>
        <w:numPr>
          <w:ilvl w:val="0"/>
          <w:numId w:val="19"/>
        </w:numPr>
        <w:shd w:val="clear" w:color="auto" w:fill="FFFFFF"/>
        <w:suppressAutoHyphens w:val="0"/>
        <w:ind w:left="0" w:firstLine="567"/>
        <w:jc w:val="both"/>
        <w:textAlignment w:val="baseline"/>
        <w:rPr>
          <w:sz w:val="24"/>
          <w:szCs w:val="24"/>
          <w:lang w:eastAsia="ru-RU"/>
        </w:rPr>
      </w:pPr>
      <w:r w:rsidRPr="00737462">
        <w:rPr>
          <w:sz w:val="24"/>
          <w:szCs w:val="24"/>
          <w:lang w:eastAsia="ru-RU"/>
        </w:rPr>
        <w:t>відсутність єдиної системи взаємодії представників органів, які надають адміністративні послуги щодо надання адміністративних послуг;</w:t>
      </w:r>
    </w:p>
    <w:p w:rsidR="001268C5" w:rsidRPr="00737462" w:rsidRDefault="001268C5" w:rsidP="001268C5">
      <w:pPr>
        <w:numPr>
          <w:ilvl w:val="0"/>
          <w:numId w:val="19"/>
        </w:numPr>
        <w:shd w:val="clear" w:color="auto" w:fill="FFFFFF"/>
        <w:suppressAutoHyphens w:val="0"/>
        <w:ind w:left="0" w:firstLine="567"/>
        <w:jc w:val="both"/>
        <w:textAlignment w:val="baseline"/>
        <w:rPr>
          <w:sz w:val="24"/>
          <w:szCs w:val="24"/>
          <w:lang w:eastAsia="ru-RU"/>
        </w:rPr>
      </w:pPr>
      <w:r w:rsidRPr="00737462">
        <w:rPr>
          <w:sz w:val="24"/>
          <w:szCs w:val="24"/>
          <w:lang w:eastAsia="ru-RU"/>
        </w:rPr>
        <w:t>відсутність відкритої та зрозумілої інформації щодо надання адміністративних послуг.</w:t>
      </w:r>
    </w:p>
    <w:p w:rsidR="00970AEA" w:rsidRPr="00737462" w:rsidRDefault="001268C5" w:rsidP="00334C16">
      <w:pPr>
        <w:shd w:val="clear" w:color="auto" w:fill="FFFFFF"/>
        <w:ind w:firstLine="567"/>
        <w:jc w:val="both"/>
        <w:textAlignment w:val="baseline"/>
        <w:rPr>
          <w:sz w:val="24"/>
          <w:szCs w:val="24"/>
        </w:rPr>
      </w:pPr>
      <w:r w:rsidRPr="00737462">
        <w:rPr>
          <w:sz w:val="24"/>
          <w:szCs w:val="24"/>
          <w:lang w:eastAsia="ru-RU"/>
        </w:rPr>
        <w:t xml:space="preserve">Згідно переліку адміністративних послуг, які будуть надаватися через Центр надання </w:t>
      </w:r>
      <w:r w:rsidRPr="00861E3D">
        <w:rPr>
          <w:sz w:val="24"/>
          <w:szCs w:val="24"/>
          <w:lang w:eastAsia="ru-RU"/>
        </w:rPr>
        <w:t xml:space="preserve">адміністративних послуг Ічнянської міської ради суб’єктів надання адміністративних послуг, які надаватимуть </w:t>
      </w:r>
      <w:r w:rsidR="00861E3D" w:rsidRPr="00861E3D">
        <w:rPr>
          <w:sz w:val="24"/>
          <w:szCs w:val="24"/>
          <w:lang w:eastAsia="ru-RU"/>
        </w:rPr>
        <w:t>162</w:t>
      </w:r>
      <w:r w:rsidRPr="00861E3D">
        <w:rPr>
          <w:sz w:val="24"/>
          <w:szCs w:val="24"/>
          <w:lang w:eastAsia="ru-RU"/>
        </w:rPr>
        <w:t xml:space="preserve"> послуг</w:t>
      </w:r>
      <w:r w:rsidR="00861E3D" w:rsidRPr="00861E3D">
        <w:rPr>
          <w:sz w:val="24"/>
          <w:szCs w:val="24"/>
          <w:lang w:eastAsia="ru-RU"/>
        </w:rPr>
        <w:t>и</w:t>
      </w:r>
      <w:r w:rsidRPr="00861E3D">
        <w:rPr>
          <w:sz w:val="24"/>
          <w:szCs w:val="24"/>
          <w:lang w:eastAsia="ru-RU"/>
        </w:rPr>
        <w:t>, зокрема</w:t>
      </w:r>
      <w:r w:rsidRPr="00737462">
        <w:rPr>
          <w:sz w:val="24"/>
          <w:szCs w:val="24"/>
          <w:lang w:eastAsia="ru-RU"/>
        </w:rPr>
        <w:t xml:space="preserve">, у сферах </w:t>
      </w:r>
      <w:r w:rsidR="00970AEA" w:rsidRPr="00737462">
        <w:rPr>
          <w:sz w:val="24"/>
          <w:szCs w:val="24"/>
        </w:rPr>
        <w:t>реєстрації місця проживання, приватизації житла, «нотаріальні дії», що вчиняються посадовими особами органів місцевого самоврядування у населених пунктах, де немає нотаріусів, реє</w:t>
      </w:r>
      <w:r w:rsidR="00372E19" w:rsidRPr="00737462">
        <w:rPr>
          <w:sz w:val="24"/>
          <w:szCs w:val="24"/>
        </w:rPr>
        <w:t xml:space="preserve">страції прав на нерухоме майно </w:t>
      </w:r>
      <w:r w:rsidR="00334C16" w:rsidRPr="00737462">
        <w:rPr>
          <w:sz w:val="24"/>
          <w:szCs w:val="24"/>
        </w:rPr>
        <w:t>тощо.</w:t>
      </w:r>
    </w:p>
    <w:p w:rsidR="008745F1" w:rsidRPr="00737462" w:rsidRDefault="008745F1" w:rsidP="00FB2897">
      <w:pPr>
        <w:tabs>
          <w:tab w:val="left" w:pos="567"/>
        </w:tabs>
        <w:jc w:val="both"/>
        <w:rPr>
          <w:sz w:val="24"/>
          <w:szCs w:val="24"/>
        </w:rPr>
      </w:pPr>
    </w:p>
    <w:p w:rsidR="00945B6F" w:rsidRPr="00737462" w:rsidRDefault="00945B6F" w:rsidP="00FB2897">
      <w:pPr>
        <w:tabs>
          <w:tab w:val="left" w:pos="567"/>
        </w:tabs>
        <w:jc w:val="both"/>
        <w:rPr>
          <w:sz w:val="24"/>
          <w:szCs w:val="24"/>
        </w:rPr>
      </w:pPr>
      <w:r w:rsidRPr="00737462">
        <w:rPr>
          <w:sz w:val="24"/>
          <w:szCs w:val="24"/>
        </w:rPr>
        <w:tab/>
        <w:t>Основні групи, на які проблема справляє вплив:</w:t>
      </w:r>
    </w:p>
    <w:p w:rsidR="00945B6F" w:rsidRPr="00737462" w:rsidRDefault="00945B6F" w:rsidP="00945B6F">
      <w:pPr>
        <w:tabs>
          <w:tab w:val="left" w:pos="709"/>
        </w:tabs>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687"/>
        <w:gridCol w:w="2665"/>
        <w:gridCol w:w="2296"/>
      </w:tblGrid>
      <w:tr w:rsidR="00945B6F" w:rsidRPr="00737462" w:rsidTr="00D21FDA">
        <w:tc>
          <w:tcPr>
            <w:tcW w:w="2429" w:type="pct"/>
            <w:vAlign w:val="center"/>
          </w:tcPr>
          <w:p w:rsidR="00945B6F" w:rsidRPr="00737462" w:rsidRDefault="00945B6F" w:rsidP="00D21FDA">
            <w:pPr>
              <w:jc w:val="center"/>
              <w:rPr>
                <w:b/>
                <w:sz w:val="22"/>
                <w:szCs w:val="22"/>
              </w:rPr>
            </w:pPr>
            <w:r w:rsidRPr="00737462">
              <w:rPr>
                <w:b/>
                <w:sz w:val="22"/>
                <w:szCs w:val="22"/>
              </w:rPr>
              <w:t>Групи</w:t>
            </w:r>
          </w:p>
        </w:tc>
        <w:tc>
          <w:tcPr>
            <w:tcW w:w="1381" w:type="pct"/>
            <w:vAlign w:val="center"/>
          </w:tcPr>
          <w:p w:rsidR="00945B6F" w:rsidRPr="00737462" w:rsidRDefault="00945B6F" w:rsidP="00D21FDA">
            <w:pPr>
              <w:jc w:val="center"/>
              <w:rPr>
                <w:b/>
                <w:sz w:val="22"/>
                <w:szCs w:val="22"/>
              </w:rPr>
            </w:pPr>
            <w:r w:rsidRPr="00737462">
              <w:rPr>
                <w:b/>
                <w:sz w:val="22"/>
                <w:szCs w:val="22"/>
              </w:rPr>
              <w:t>Так</w:t>
            </w:r>
          </w:p>
        </w:tc>
        <w:tc>
          <w:tcPr>
            <w:tcW w:w="1190" w:type="pct"/>
            <w:vAlign w:val="center"/>
          </w:tcPr>
          <w:p w:rsidR="00945B6F" w:rsidRPr="00737462" w:rsidRDefault="00945B6F" w:rsidP="00D21FDA">
            <w:pPr>
              <w:jc w:val="center"/>
              <w:rPr>
                <w:b/>
                <w:sz w:val="22"/>
                <w:szCs w:val="22"/>
              </w:rPr>
            </w:pPr>
            <w:r w:rsidRPr="00737462">
              <w:rPr>
                <w:b/>
                <w:sz w:val="22"/>
                <w:szCs w:val="22"/>
              </w:rPr>
              <w:t>Ні</w:t>
            </w:r>
          </w:p>
        </w:tc>
      </w:tr>
      <w:tr w:rsidR="00945B6F" w:rsidRPr="00737462" w:rsidTr="00D21FDA">
        <w:tc>
          <w:tcPr>
            <w:tcW w:w="2429" w:type="pct"/>
            <w:vAlign w:val="center"/>
          </w:tcPr>
          <w:p w:rsidR="00945B6F" w:rsidRPr="00737462" w:rsidRDefault="00945B6F" w:rsidP="00D21FDA">
            <w:pPr>
              <w:jc w:val="center"/>
              <w:rPr>
                <w:sz w:val="22"/>
                <w:szCs w:val="22"/>
              </w:rPr>
            </w:pPr>
            <w:r w:rsidRPr="00737462">
              <w:rPr>
                <w:sz w:val="22"/>
                <w:szCs w:val="22"/>
              </w:rPr>
              <w:t>Громадяни</w:t>
            </w:r>
          </w:p>
        </w:tc>
        <w:tc>
          <w:tcPr>
            <w:tcW w:w="1381" w:type="pct"/>
            <w:vAlign w:val="center"/>
          </w:tcPr>
          <w:p w:rsidR="00945B6F" w:rsidRPr="00737462" w:rsidRDefault="00945B6F" w:rsidP="00D21FDA">
            <w:pPr>
              <w:jc w:val="center"/>
              <w:rPr>
                <w:b/>
                <w:sz w:val="22"/>
                <w:szCs w:val="22"/>
              </w:rPr>
            </w:pPr>
            <w:r w:rsidRPr="00737462">
              <w:rPr>
                <w:b/>
                <w:sz w:val="22"/>
                <w:szCs w:val="22"/>
              </w:rPr>
              <w:t>+</w:t>
            </w:r>
          </w:p>
        </w:tc>
        <w:tc>
          <w:tcPr>
            <w:tcW w:w="1190" w:type="pct"/>
            <w:vAlign w:val="center"/>
          </w:tcPr>
          <w:p w:rsidR="00945B6F" w:rsidRPr="00737462" w:rsidRDefault="00945B6F" w:rsidP="00D21FDA">
            <w:pPr>
              <w:jc w:val="center"/>
              <w:rPr>
                <w:b/>
                <w:sz w:val="22"/>
                <w:szCs w:val="22"/>
              </w:rPr>
            </w:pPr>
            <w:r w:rsidRPr="00737462">
              <w:rPr>
                <w:b/>
                <w:sz w:val="22"/>
                <w:szCs w:val="22"/>
              </w:rPr>
              <w:t>-</w:t>
            </w:r>
          </w:p>
        </w:tc>
      </w:tr>
      <w:tr w:rsidR="00945B6F" w:rsidRPr="00737462" w:rsidTr="00D21FDA">
        <w:trPr>
          <w:trHeight w:val="311"/>
        </w:trPr>
        <w:tc>
          <w:tcPr>
            <w:tcW w:w="2429" w:type="pct"/>
            <w:vAlign w:val="center"/>
          </w:tcPr>
          <w:p w:rsidR="00945B6F" w:rsidRPr="00737462" w:rsidRDefault="00945B6F" w:rsidP="00D21FDA">
            <w:pPr>
              <w:jc w:val="center"/>
              <w:rPr>
                <w:sz w:val="22"/>
                <w:szCs w:val="22"/>
              </w:rPr>
            </w:pPr>
            <w:r w:rsidRPr="00737462">
              <w:rPr>
                <w:sz w:val="22"/>
                <w:szCs w:val="22"/>
              </w:rPr>
              <w:t>Держава</w:t>
            </w:r>
            <w:r w:rsidR="002C621A" w:rsidRPr="00737462">
              <w:rPr>
                <w:sz w:val="22"/>
                <w:szCs w:val="22"/>
              </w:rPr>
              <w:t xml:space="preserve"> (територіальна громада)</w:t>
            </w:r>
          </w:p>
        </w:tc>
        <w:tc>
          <w:tcPr>
            <w:tcW w:w="1381" w:type="pct"/>
            <w:vAlign w:val="center"/>
          </w:tcPr>
          <w:p w:rsidR="00945B6F" w:rsidRPr="00737462" w:rsidRDefault="00945B6F" w:rsidP="00D21FDA">
            <w:pPr>
              <w:jc w:val="center"/>
              <w:rPr>
                <w:b/>
                <w:sz w:val="22"/>
                <w:szCs w:val="22"/>
              </w:rPr>
            </w:pPr>
            <w:r w:rsidRPr="00737462">
              <w:rPr>
                <w:b/>
                <w:sz w:val="22"/>
                <w:szCs w:val="22"/>
              </w:rPr>
              <w:t>+</w:t>
            </w:r>
          </w:p>
        </w:tc>
        <w:tc>
          <w:tcPr>
            <w:tcW w:w="1190" w:type="pct"/>
            <w:vAlign w:val="center"/>
          </w:tcPr>
          <w:p w:rsidR="00945B6F" w:rsidRPr="00737462" w:rsidRDefault="00945B6F" w:rsidP="00D21FDA">
            <w:pPr>
              <w:jc w:val="center"/>
              <w:rPr>
                <w:b/>
                <w:sz w:val="22"/>
                <w:szCs w:val="22"/>
              </w:rPr>
            </w:pPr>
            <w:r w:rsidRPr="00737462">
              <w:rPr>
                <w:b/>
                <w:sz w:val="22"/>
                <w:szCs w:val="22"/>
              </w:rPr>
              <w:t>-</w:t>
            </w:r>
          </w:p>
        </w:tc>
      </w:tr>
      <w:tr w:rsidR="00945B6F" w:rsidRPr="00737462" w:rsidTr="00D21FDA">
        <w:tc>
          <w:tcPr>
            <w:tcW w:w="2429" w:type="pct"/>
            <w:vAlign w:val="center"/>
          </w:tcPr>
          <w:p w:rsidR="00945B6F" w:rsidRPr="00737462" w:rsidRDefault="00945B6F" w:rsidP="00D21FDA">
            <w:pPr>
              <w:jc w:val="center"/>
              <w:rPr>
                <w:sz w:val="22"/>
                <w:szCs w:val="22"/>
              </w:rPr>
            </w:pPr>
            <w:r w:rsidRPr="00737462">
              <w:rPr>
                <w:sz w:val="22"/>
                <w:szCs w:val="22"/>
              </w:rPr>
              <w:t>Суб’єкти господарювання</w:t>
            </w:r>
            <w:r w:rsidR="006953CD" w:rsidRPr="00737462">
              <w:rPr>
                <w:sz w:val="22"/>
                <w:szCs w:val="22"/>
              </w:rPr>
              <w:t>, у тому числі суб’єкти малого підприємництва*</w:t>
            </w:r>
          </w:p>
        </w:tc>
        <w:tc>
          <w:tcPr>
            <w:tcW w:w="1381" w:type="pct"/>
            <w:vAlign w:val="center"/>
          </w:tcPr>
          <w:p w:rsidR="00945B6F" w:rsidRPr="00737462" w:rsidRDefault="00945B6F" w:rsidP="00D21FDA">
            <w:pPr>
              <w:jc w:val="center"/>
              <w:rPr>
                <w:b/>
                <w:sz w:val="22"/>
                <w:szCs w:val="22"/>
              </w:rPr>
            </w:pPr>
            <w:r w:rsidRPr="00737462">
              <w:rPr>
                <w:b/>
                <w:sz w:val="22"/>
                <w:szCs w:val="22"/>
              </w:rPr>
              <w:t>+</w:t>
            </w:r>
          </w:p>
        </w:tc>
        <w:tc>
          <w:tcPr>
            <w:tcW w:w="1190" w:type="pct"/>
            <w:vAlign w:val="center"/>
          </w:tcPr>
          <w:p w:rsidR="00945B6F" w:rsidRPr="00737462" w:rsidRDefault="00945B6F" w:rsidP="00D21FDA">
            <w:pPr>
              <w:jc w:val="center"/>
              <w:rPr>
                <w:b/>
                <w:sz w:val="22"/>
                <w:szCs w:val="22"/>
              </w:rPr>
            </w:pPr>
            <w:r w:rsidRPr="00737462">
              <w:rPr>
                <w:b/>
                <w:sz w:val="22"/>
                <w:szCs w:val="22"/>
              </w:rPr>
              <w:t>-</w:t>
            </w:r>
          </w:p>
        </w:tc>
      </w:tr>
    </w:tbl>
    <w:p w:rsidR="00806B02" w:rsidRPr="00737462" w:rsidRDefault="00806B02" w:rsidP="00511577">
      <w:pPr>
        <w:ind w:firstLine="709"/>
        <w:jc w:val="both"/>
        <w:rPr>
          <w:sz w:val="24"/>
          <w:szCs w:val="24"/>
        </w:rPr>
      </w:pPr>
    </w:p>
    <w:p w:rsidR="00EE7FB1" w:rsidRPr="00737462" w:rsidRDefault="00EE7FB1" w:rsidP="001268C5">
      <w:pPr>
        <w:shd w:val="clear" w:color="auto" w:fill="FFFFFF"/>
        <w:ind w:firstLine="567"/>
        <w:jc w:val="both"/>
        <w:textAlignment w:val="baseline"/>
        <w:rPr>
          <w:sz w:val="24"/>
          <w:szCs w:val="24"/>
          <w:lang w:eastAsia="ru-RU"/>
        </w:rPr>
      </w:pPr>
      <w:r w:rsidRPr="00737462">
        <w:rPr>
          <w:sz w:val="24"/>
          <w:szCs w:val="24"/>
          <w:lang w:eastAsia="ru-RU"/>
        </w:rPr>
        <w:t xml:space="preserve">Зазначену проблему неможливо розв’язати за допомогою ринкових механізмів, оскільки </w:t>
      </w:r>
      <w:r w:rsidR="00737462" w:rsidRPr="00737462">
        <w:rPr>
          <w:sz w:val="24"/>
          <w:szCs w:val="24"/>
          <w:lang w:eastAsia="ru-RU"/>
        </w:rPr>
        <w:t xml:space="preserve">пунктом 10 </w:t>
      </w:r>
      <w:r w:rsidRPr="00737462">
        <w:rPr>
          <w:sz w:val="24"/>
          <w:szCs w:val="24"/>
          <w:lang w:eastAsia="ru-RU"/>
        </w:rPr>
        <w:t>статт</w:t>
      </w:r>
      <w:r w:rsidR="00737462" w:rsidRPr="00737462">
        <w:rPr>
          <w:sz w:val="24"/>
          <w:szCs w:val="24"/>
          <w:lang w:eastAsia="ru-RU"/>
        </w:rPr>
        <w:t>і</w:t>
      </w:r>
      <w:r w:rsidRPr="00737462">
        <w:rPr>
          <w:sz w:val="24"/>
          <w:szCs w:val="24"/>
          <w:lang w:eastAsia="ru-RU"/>
        </w:rPr>
        <w:t xml:space="preserve"> 12 Закону України «Про адміністративні послуги» передбачено, що Регламент</w:t>
      </w:r>
      <w:r w:rsidRPr="00737462">
        <w:rPr>
          <w:rStyle w:val="rvts0"/>
          <w:sz w:val="24"/>
          <w:szCs w:val="24"/>
        </w:rPr>
        <w:t xml:space="preserve"> центру надання адміністративних послуг затверджується органом, який прийняв рішення про утворення Центру.</w:t>
      </w:r>
    </w:p>
    <w:p w:rsidR="00EE7FB1" w:rsidRPr="00737462" w:rsidRDefault="00EE7FB1" w:rsidP="001268C5">
      <w:pPr>
        <w:shd w:val="clear" w:color="auto" w:fill="FFFFFF"/>
        <w:ind w:firstLine="567"/>
        <w:jc w:val="both"/>
        <w:textAlignment w:val="baseline"/>
        <w:rPr>
          <w:sz w:val="24"/>
          <w:szCs w:val="24"/>
          <w:lang w:eastAsia="ru-RU"/>
        </w:rPr>
      </w:pPr>
      <w:r w:rsidRPr="00737462">
        <w:rPr>
          <w:sz w:val="24"/>
          <w:szCs w:val="24"/>
          <w:lang w:eastAsia="ru-RU"/>
        </w:rPr>
        <w:t>Проблема не може бути розв’язана за допомогою діючих регуляторних актів через їх відсутність.</w:t>
      </w:r>
    </w:p>
    <w:p w:rsidR="006953CD" w:rsidRPr="003D2E8C" w:rsidRDefault="006953CD" w:rsidP="001268C5">
      <w:pPr>
        <w:shd w:val="clear" w:color="auto" w:fill="FFFFFF"/>
        <w:ind w:firstLine="567"/>
        <w:jc w:val="both"/>
        <w:textAlignment w:val="baseline"/>
        <w:rPr>
          <w:sz w:val="24"/>
          <w:szCs w:val="24"/>
          <w:lang w:eastAsia="ru-RU"/>
        </w:rPr>
      </w:pPr>
      <w:r w:rsidRPr="003D2E8C">
        <w:rPr>
          <w:sz w:val="24"/>
          <w:szCs w:val="24"/>
          <w:lang w:eastAsia="ru-RU"/>
        </w:rPr>
        <w:t>Впровадження даного регуляторного акта є доцільним, оскільки регуляторний акт спрямований на забезпечення зручних та сприятливих умов суб’єктам господарювання та населенню для отримання в ЦНАПі необхідних,</w:t>
      </w:r>
      <w:r w:rsidR="00BE5DDA" w:rsidRPr="003D2E8C">
        <w:rPr>
          <w:sz w:val="24"/>
          <w:szCs w:val="24"/>
          <w:lang w:eastAsia="ru-RU"/>
        </w:rPr>
        <w:t xml:space="preserve"> </w:t>
      </w:r>
      <w:r w:rsidRPr="003D2E8C">
        <w:rPr>
          <w:sz w:val="24"/>
          <w:szCs w:val="24"/>
          <w:lang w:eastAsia="ru-RU"/>
        </w:rPr>
        <w:t>встановлених переліком адміністративних послуг через адміністраторів шляхом їх взаємодії з суб’єктами надання адміністративних послуг.</w:t>
      </w:r>
    </w:p>
    <w:p w:rsidR="00F61527" w:rsidRPr="003D2E8C" w:rsidRDefault="00080F29" w:rsidP="007F79E8">
      <w:pPr>
        <w:ind w:firstLine="567"/>
        <w:jc w:val="center"/>
        <w:rPr>
          <w:b/>
          <w:sz w:val="24"/>
          <w:szCs w:val="24"/>
        </w:rPr>
      </w:pPr>
      <w:r w:rsidRPr="003D2E8C">
        <w:rPr>
          <w:b/>
          <w:sz w:val="24"/>
          <w:szCs w:val="24"/>
        </w:rPr>
        <w:t xml:space="preserve">         </w:t>
      </w:r>
    </w:p>
    <w:p w:rsidR="007F79E8" w:rsidRPr="003D2E8C" w:rsidRDefault="007F79E8" w:rsidP="007F79E8">
      <w:pPr>
        <w:ind w:firstLine="567"/>
        <w:jc w:val="center"/>
        <w:rPr>
          <w:b/>
          <w:sz w:val="24"/>
          <w:szCs w:val="24"/>
        </w:rPr>
      </w:pPr>
      <w:r w:rsidRPr="003D2E8C">
        <w:rPr>
          <w:b/>
          <w:sz w:val="24"/>
          <w:szCs w:val="24"/>
        </w:rPr>
        <w:t>II. Цілі державного регулювання</w:t>
      </w:r>
    </w:p>
    <w:p w:rsidR="009D2AAB" w:rsidRPr="003D2E8C" w:rsidRDefault="009D2AAB" w:rsidP="009D2AAB">
      <w:pPr>
        <w:shd w:val="clear" w:color="auto" w:fill="FFFFFF"/>
        <w:ind w:firstLine="567"/>
        <w:jc w:val="both"/>
        <w:textAlignment w:val="baseline"/>
        <w:rPr>
          <w:sz w:val="24"/>
          <w:szCs w:val="24"/>
          <w:lang w:eastAsia="ru-RU"/>
        </w:rPr>
      </w:pPr>
      <w:r w:rsidRPr="003D2E8C">
        <w:rPr>
          <w:sz w:val="24"/>
          <w:szCs w:val="24"/>
          <w:lang w:eastAsia="ru-RU"/>
        </w:rPr>
        <w:t>Основною метою про</w:t>
      </w:r>
      <w:r w:rsidR="003D2E8C" w:rsidRPr="003D2E8C">
        <w:rPr>
          <w:sz w:val="24"/>
          <w:szCs w:val="24"/>
          <w:lang w:eastAsia="ru-RU"/>
        </w:rPr>
        <w:t>є</w:t>
      </w:r>
      <w:r w:rsidRPr="003D2E8C">
        <w:rPr>
          <w:sz w:val="24"/>
          <w:szCs w:val="24"/>
          <w:lang w:eastAsia="ru-RU"/>
        </w:rPr>
        <w:t>кту є створення зручних і сприятливих умов отримання адміністративних послуг громадянами та суб’єктами господарювання</w:t>
      </w:r>
      <w:r w:rsidR="00031A54" w:rsidRPr="003D2E8C">
        <w:rPr>
          <w:sz w:val="24"/>
          <w:szCs w:val="24"/>
          <w:lang w:eastAsia="ru-RU"/>
        </w:rPr>
        <w:t>, забезпечення відкритості інформації про діяльність органів місцевого самоврядування.</w:t>
      </w:r>
    </w:p>
    <w:p w:rsidR="009D2AAB" w:rsidRPr="003D2E8C" w:rsidRDefault="009D2AAB" w:rsidP="009D2AAB">
      <w:pPr>
        <w:shd w:val="clear" w:color="auto" w:fill="FFFFFF"/>
        <w:ind w:firstLine="567"/>
        <w:jc w:val="both"/>
        <w:textAlignment w:val="baseline"/>
        <w:rPr>
          <w:sz w:val="24"/>
          <w:szCs w:val="24"/>
          <w:lang w:eastAsia="ru-RU"/>
        </w:rPr>
      </w:pPr>
      <w:r w:rsidRPr="003D2E8C">
        <w:rPr>
          <w:sz w:val="24"/>
          <w:szCs w:val="24"/>
          <w:lang w:eastAsia="ru-RU"/>
        </w:rPr>
        <w:t>Головним завданням прийняття цього про</w:t>
      </w:r>
      <w:r w:rsidR="003D2E8C">
        <w:rPr>
          <w:sz w:val="24"/>
          <w:szCs w:val="24"/>
          <w:lang w:eastAsia="ru-RU"/>
        </w:rPr>
        <w:t>є</w:t>
      </w:r>
      <w:r w:rsidRPr="003D2E8C">
        <w:rPr>
          <w:sz w:val="24"/>
          <w:szCs w:val="24"/>
          <w:lang w:eastAsia="ru-RU"/>
        </w:rPr>
        <w:t>кту є побудова ефективної системи надання адміністративних послуг на території Ічнянської міської об’єднаної територіальної громади.</w:t>
      </w:r>
    </w:p>
    <w:p w:rsidR="007B5917" w:rsidRPr="003D2E8C" w:rsidRDefault="007B5917" w:rsidP="007B5917">
      <w:pPr>
        <w:shd w:val="clear" w:color="auto" w:fill="FFFFFF"/>
        <w:ind w:firstLine="567"/>
        <w:jc w:val="both"/>
        <w:rPr>
          <w:sz w:val="24"/>
          <w:szCs w:val="24"/>
        </w:rPr>
      </w:pPr>
      <w:r w:rsidRPr="003D2E8C">
        <w:rPr>
          <w:sz w:val="24"/>
          <w:szCs w:val="24"/>
        </w:rPr>
        <w:t>Основними цілями регулювання є:</w:t>
      </w:r>
    </w:p>
    <w:p w:rsidR="00292FC8" w:rsidRPr="00C833A9" w:rsidRDefault="00470B5C" w:rsidP="009D2AAB">
      <w:pPr>
        <w:pStyle w:val="afa"/>
        <w:numPr>
          <w:ilvl w:val="0"/>
          <w:numId w:val="16"/>
        </w:numPr>
        <w:ind w:left="0" w:firstLine="567"/>
        <w:jc w:val="both"/>
        <w:rPr>
          <w:rFonts w:ascii="Times New Roman" w:hAnsi="Times New Roman" w:cs="Times New Roman"/>
          <w:sz w:val="24"/>
          <w:szCs w:val="24"/>
        </w:rPr>
      </w:pPr>
      <w:r w:rsidRPr="00C833A9">
        <w:rPr>
          <w:rFonts w:ascii="Times New Roman" w:hAnsi="Times New Roman" w:cs="Times New Roman"/>
          <w:sz w:val="24"/>
          <w:szCs w:val="24"/>
        </w:rPr>
        <w:t>чітко визначити порядок організації роботи та взаємодії учасників центру надання адміністративних послуги Ічнянської міської ради (далі – Ц</w:t>
      </w:r>
      <w:r w:rsidR="00BC4777" w:rsidRPr="00C833A9">
        <w:rPr>
          <w:rFonts w:ascii="Times New Roman" w:hAnsi="Times New Roman" w:cs="Times New Roman"/>
          <w:sz w:val="24"/>
          <w:szCs w:val="24"/>
        </w:rPr>
        <w:t>НАП</w:t>
      </w:r>
      <w:r w:rsidRPr="00C833A9">
        <w:rPr>
          <w:rFonts w:ascii="Times New Roman" w:hAnsi="Times New Roman" w:cs="Times New Roman"/>
          <w:sz w:val="24"/>
          <w:szCs w:val="24"/>
        </w:rPr>
        <w:t>) – його територіальних підрозділів, віддалених робочих місць ад</w:t>
      </w:r>
      <w:r w:rsidR="00BC4777" w:rsidRPr="00C833A9">
        <w:rPr>
          <w:rFonts w:ascii="Times New Roman" w:hAnsi="Times New Roman" w:cs="Times New Roman"/>
          <w:sz w:val="24"/>
          <w:szCs w:val="24"/>
        </w:rPr>
        <w:t>міністраторів, адміністраторів ЦНАП</w:t>
      </w:r>
      <w:r w:rsidRPr="00C833A9">
        <w:rPr>
          <w:rFonts w:ascii="Times New Roman" w:hAnsi="Times New Roman" w:cs="Times New Roman"/>
          <w:sz w:val="24"/>
          <w:szCs w:val="24"/>
        </w:rPr>
        <w:t>, територіальних органів виконавчої влади, органів місцевого самоврядування, установ та організацій, їх посадових та службових осіб, задіяних у забезпеченні та організації надання встановленого переліку адміністративних послуг у Ц</w:t>
      </w:r>
      <w:r w:rsidR="00BC4777" w:rsidRPr="00C833A9">
        <w:rPr>
          <w:rFonts w:ascii="Times New Roman" w:hAnsi="Times New Roman" w:cs="Times New Roman"/>
          <w:sz w:val="24"/>
          <w:szCs w:val="24"/>
        </w:rPr>
        <w:t>НАП</w:t>
      </w:r>
      <w:r w:rsidRPr="00C833A9">
        <w:rPr>
          <w:rFonts w:ascii="Times New Roman" w:hAnsi="Times New Roman" w:cs="Times New Roman"/>
          <w:sz w:val="24"/>
          <w:szCs w:val="24"/>
        </w:rPr>
        <w:t>і;</w:t>
      </w:r>
    </w:p>
    <w:p w:rsidR="009D2AAB" w:rsidRPr="00C833A9" w:rsidRDefault="009D2AAB" w:rsidP="009D2AAB">
      <w:pPr>
        <w:pStyle w:val="afa"/>
        <w:numPr>
          <w:ilvl w:val="0"/>
          <w:numId w:val="16"/>
        </w:numPr>
        <w:ind w:left="0" w:firstLine="567"/>
        <w:jc w:val="both"/>
        <w:rPr>
          <w:rFonts w:ascii="Times New Roman" w:hAnsi="Times New Roman" w:cs="Times New Roman"/>
          <w:sz w:val="24"/>
          <w:szCs w:val="24"/>
        </w:rPr>
      </w:pPr>
      <w:r w:rsidRPr="00C833A9">
        <w:rPr>
          <w:rFonts w:ascii="Times New Roman" w:hAnsi="Times New Roman" w:cs="Times New Roman"/>
          <w:sz w:val="24"/>
          <w:szCs w:val="24"/>
          <w:lang w:eastAsia="ru-RU"/>
        </w:rPr>
        <w:t>забезпечити можливість отримання суб’єктами господарювання та населенням адміністративних послуг, в тому числі документів дозвільного характеру в одному приміщенні за принципом «єдиного вікна» у чітко встановлені строки, в комфортних умовах з мінімальними витратами часу на очікування прийому;</w:t>
      </w:r>
    </w:p>
    <w:p w:rsidR="009D2AAB" w:rsidRPr="00C833A9" w:rsidRDefault="009D2AAB" w:rsidP="009D2AAB">
      <w:pPr>
        <w:pStyle w:val="afa"/>
        <w:numPr>
          <w:ilvl w:val="0"/>
          <w:numId w:val="16"/>
        </w:numPr>
        <w:ind w:left="0" w:firstLine="567"/>
        <w:jc w:val="both"/>
        <w:rPr>
          <w:rFonts w:ascii="Times New Roman" w:hAnsi="Times New Roman" w:cs="Times New Roman"/>
          <w:sz w:val="24"/>
          <w:szCs w:val="24"/>
        </w:rPr>
      </w:pPr>
      <w:r w:rsidRPr="00C833A9">
        <w:rPr>
          <w:rFonts w:ascii="Times New Roman" w:hAnsi="Times New Roman" w:cs="Times New Roman"/>
          <w:sz w:val="24"/>
          <w:szCs w:val="24"/>
          <w:lang w:eastAsia="ru-RU"/>
        </w:rPr>
        <w:t xml:space="preserve">забезпечити вільний доступ суб’єктам господарювання та населенню до інформації щодо порядку, умов, строків, вартості (у разі платності) адміністративних послуг, а також до </w:t>
      </w:r>
      <w:r w:rsidRPr="00C833A9">
        <w:rPr>
          <w:rFonts w:ascii="Times New Roman" w:hAnsi="Times New Roman" w:cs="Times New Roman"/>
          <w:sz w:val="24"/>
          <w:szCs w:val="24"/>
          <w:lang w:eastAsia="ru-RU"/>
        </w:rPr>
        <w:lastRenderedPageBreak/>
        <w:t>інформації про стан, хід та результати розгляду заяв, клопотань, звернень у відповідних суб’єктів надання адміністративних послуг;</w:t>
      </w:r>
    </w:p>
    <w:p w:rsidR="009D2AAB" w:rsidRPr="00C833A9" w:rsidRDefault="009D2AAB" w:rsidP="009D2AAB">
      <w:pPr>
        <w:pStyle w:val="afa"/>
        <w:numPr>
          <w:ilvl w:val="0"/>
          <w:numId w:val="16"/>
        </w:numPr>
        <w:ind w:left="0" w:firstLine="567"/>
        <w:jc w:val="both"/>
        <w:rPr>
          <w:rFonts w:ascii="Times New Roman" w:hAnsi="Times New Roman" w:cs="Times New Roman"/>
          <w:sz w:val="24"/>
          <w:szCs w:val="24"/>
        </w:rPr>
      </w:pPr>
      <w:r w:rsidRPr="00C833A9">
        <w:rPr>
          <w:rFonts w:ascii="Times New Roman" w:hAnsi="Times New Roman" w:cs="Times New Roman"/>
          <w:sz w:val="24"/>
          <w:szCs w:val="24"/>
          <w:lang w:eastAsia="ru-RU"/>
        </w:rPr>
        <w:t>надати можливість отримати фахові консультації від суб’єктів надання адміністративних послуг у приміщенні Центру у визначений час за відповідним графіком;</w:t>
      </w:r>
    </w:p>
    <w:p w:rsidR="009D2AAB" w:rsidRPr="00C833A9" w:rsidRDefault="00F61527" w:rsidP="009D2AAB">
      <w:pPr>
        <w:pStyle w:val="afa"/>
        <w:numPr>
          <w:ilvl w:val="0"/>
          <w:numId w:val="16"/>
        </w:numPr>
        <w:ind w:left="0" w:firstLine="567"/>
        <w:jc w:val="both"/>
        <w:rPr>
          <w:rFonts w:ascii="Times New Roman" w:hAnsi="Times New Roman" w:cs="Times New Roman"/>
          <w:sz w:val="24"/>
          <w:szCs w:val="24"/>
        </w:rPr>
      </w:pPr>
      <w:r w:rsidRPr="00C833A9">
        <w:rPr>
          <w:rFonts w:ascii="Times New Roman" w:hAnsi="Times New Roman" w:cs="Times New Roman"/>
          <w:sz w:val="24"/>
          <w:szCs w:val="24"/>
          <w:lang w:eastAsia="ru-RU"/>
        </w:rPr>
        <w:t>виключення випадків виникнення корупційних діянь за рахунок зменшення або відсутності безпосереднього спілкування суб’єктів звернень з представниками суб’єктів надання адміністративних послуг;</w:t>
      </w:r>
    </w:p>
    <w:p w:rsidR="00F61527" w:rsidRPr="00C833A9" w:rsidRDefault="00F61527" w:rsidP="009D2AAB">
      <w:pPr>
        <w:pStyle w:val="afa"/>
        <w:numPr>
          <w:ilvl w:val="0"/>
          <w:numId w:val="16"/>
        </w:numPr>
        <w:ind w:left="0" w:firstLine="567"/>
        <w:jc w:val="both"/>
        <w:rPr>
          <w:rFonts w:ascii="Times New Roman" w:hAnsi="Times New Roman" w:cs="Times New Roman"/>
          <w:sz w:val="24"/>
          <w:szCs w:val="24"/>
        </w:rPr>
      </w:pPr>
      <w:r w:rsidRPr="00C833A9">
        <w:rPr>
          <w:rFonts w:ascii="Times New Roman" w:hAnsi="Times New Roman" w:cs="Times New Roman"/>
          <w:sz w:val="24"/>
          <w:szCs w:val="24"/>
          <w:lang w:eastAsia="ru-RU"/>
        </w:rPr>
        <w:t>запровадить сучасні форми надання адміністративних послуг та підвищить якість їх надання.</w:t>
      </w:r>
    </w:p>
    <w:p w:rsidR="00F2747C" w:rsidRPr="00C833A9" w:rsidRDefault="00F2747C">
      <w:pPr>
        <w:rPr>
          <w:sz w:val="24"/>
          <w:szCs w:val="24"/>
        </w:rPr>
      </w:pPr>
    </w:p>
    <w:p w:rsidR="00AD6707" w:rsidRPr="00C833A9" w:rsidRDefault="00AD6707" w:rsidP="007F79E8">
      <w:pPr>
        <w:jc w:val="center"/>
        <w:rPr>
          <w:b/>
          <w:sz w:val="24"/>
          <w:szCs w:val="24"/>
        </w:rPr>
      </w:pPr>
      <w:r w:rsidRPr="00C833A9">
        <w:rPr>
          <w:b/>
          <w:sz w:val="24"/>
          <w:szCs w:val="24"/>
        </w:rPr>
        <w:t>ІІІ.  Визначення та оцінка способів досягнення визначених цілей</w:t>
      </w:r>
    </w:p>
    <w:p w:rsidR="009D2AAB" w:rsidRPr="00C833A9" w:rsidRDefault="009D2AAB" w:rsidP="009D2AAB">
      <w:pPr>
        <w:pStyle w:val="af9"/>
        <w:numPr>
          <w:ilvl w:val="0"/>
          <w:numId w:val="21"/>
        </w:numPr>
        <w:shd w:val="clear" w:color="auto" w:fill="FFFFFF"/>
        <w:tabs>
          <w:tab w:val="left" w:pos="851"/>
        </w:tabs>
        <w:suppressAutoHyphens w:val="0"/>
        <w:ind w:hanging="153"/>
        <w:jc w:val="both"/>
        <w:textAlignment w:val="baseline"/>
        <w:rPr>
          <w:sz w:val="24"/>
          <w:szCs w:val="24"/>
          <w:lang w:eastAsia="ru-RU"/>
        </w:rPr>
      </w:pPr>
      <w:r w:rsidRPr="00C833A9">
        <w:rPr>
          <w:sz w:val="24"/>
          <w:szCs w:val="24"/>
          <w:lang w:eastAsia="ru-RU"/>
        </w:rPr>
        <w:t>Визначення альтернативних способів.</w:t>
      </w:r>
    </w:p>
    <w:p w:rsidR="009D2AAB" w:rsidRPr="00C833A9" w:rsidRDefault="009D2AAB" w:rsidP="009D2AAB">
      <w:pPr>
        <w:shd w:val="clear" w:color="auto" w:fill="FFFFFF"/>
        <w:ind w:firstLine="567"/>
        <w:jc w:val="both"/>
        <w:textAlignment w:val="baseline"/>
        <w:rPr>
          <w:sz w:val="24"/>
          <w:szCs w:val="24"/>
          <w:lang w:eastAsia="ru-RU"/>
        </w:rPr>
      </w:pPr>
      <w:r w:rsidRPr="00C833A9">
        <w:rPr>
          <w:sz w:val="24"/>
          <w:szCs w:val="24"/>
          <w:lang w:val="ru-RU" w:eastAsia="ru-RU"/>
        </w:rPr>
        <w:t>Під час розробки проекту регуляторного акта були розглянуті</w:t>
      </w:r>
      <w:r w:rsidR="00561DD0" w:rsidRPr="00C833A9">
        <w:rPr>
          <w:sz w:val="24"/>
          <w:szCs w:val="24"/>
          <w:lang w:val="ru-RU" w:eastAsia="ru-RU"/>
        </w:rPr>
        <w:t xml:space="preserve"> </w:t>
      </w:r>
      <w:r w:rsidRPr="00C833A9">
        <w:rPr>
          <w:sz w:val="24"/>
          <w:szCs w:val="24"/>
          <w:lang w:eastAsia="ru-RU"/>
        </w:rPr>
        <w:t>такі альтернативні способи досягнення визначених цілей:</w:t>
      </w:r>
    </w:p>
    <w:p w:rsidR="00561DD0" w:rsidRPr="00C833A9" w:rsidRDefault="00561DD0" w:rsidP="009D2AAB">
      <w:pPr>
        <w:shd w:val="clear" w:color="auto" w:fill="FFFFFF"/>
        <w:ind w:firstLine="567"/>
        <w:jc w:val="both"/>
        <w:textAlignment w:val="baseline"/>
        <w:rPr>
          <w:sz w:val="24"/>
          <w:szCs w:val="24"/>
          <w:lang w:eastAsia="ru-RU"/>
        </w:rPr>
      </w:pPr>
    </w:p>
    <w:tbl>
      <w:tblPr>
        <w:tblW w:w="9639" w:type="dxa"/>
        <w:tblInd w:w="108" w:type="dxa"/>
        <w:tblLayout w:type="fixed"/>
        <w:tblLook w:val="0000"/>
      </w:tblPr>
      <w:tblGrid>
        <w:gridCol w:w="4253"/>
        <w:gridCol w:w="5386"/>
      </w:tblGrid>
      <w:tr w:rsidR="00AD6707" w:rsidRPr="00C833A9" w:rsidTr="00E74EFE">
        <w:tc>
          <w:tcPr>
            <w:tcW w:w="4253" w:type="dxa"/>
            <w:tcBorders>
              <w:top w:val="single" w:sz="4" w:space="0" w:color="000000"/>
              <w:left w:val="single" w:sz="4" w:space="0" w:color="000000"/>
              <w:bottom w:val="single" w:sz="4" w:space="0" w:color="000000"/>
            </w:tcBorders>
          </w:tcPr>
          <w:p w:rsidR="00AD6707" w:rsidRPr="00C833A9" w:rsidRDefault="009D2AAB" w:rsidP="00E74EFE">
            <w:pPr>
              <w:jc w:val="center"/>
              <w:rPr>
                <w:sz w:val="22"/>
                <w:szCs w:val="22"/>
              </w:rPr>
            </w:pPr>
            <w:r w:rsidRPr="00C833A9">
              <w:rPr>
                <w:sz w:val="24"/>
                <w:szCs w:val="24"/>
                <w:lang w:val="ru-RU" w:eastAsia="ru-RU"/>
              </w:rPr>
              <w:t xml:space="preserve"> </w:t>
            </w:r>
            <w:r w:rsidR="00AD6707" w:rsidRPr="00C833A9">
              <w:rPr>
                <w:sz w:val="22"/>
                <w:szCs w:val="22"/>
              </w:rPr>
              <w:t>Вид альтернативи</w:t>
            </w:r>
          </w:p>
        </w:tc>
        <w:tc>
          <w:tcPr>
            <w:tcW w:w="5386" w:type="dxa"/>
            <w:tcBorders>
              <w:top w:val="single" w:sz="4" w:space="0" w:color="000000"/>
              <w:left w:val="single" w:sz="4" w:space="0" w:color="000000"/>
              <w:bottom w:val="single" w:sz="4" w:space="0" w:color="000000"/>
              <w:right w:val="single" w:sz="4" w:space="0" w:color="000000"/>
            </w:tcBorders>
          </w:tcPr>
          <w:p w:rsidR="00AD6707" w:rsidRPr="00C833A9" w:rsidRDefault="00AD6707" w:rsidP="00E74EFE">
            <w:pPr>
              <w:jc w:val="center"/>
              <w:rPr>
                <w:sz w:val="22"/>
                <w:szCs w:val="22"/>
              </w:rPr>
            </w:pPr>
            <w:r w:rsidRPr="00C833A9">
              <w:rPr>
                <w:sz w:val="22"/>
                <w:szCs w:val="22"/>
              </w:rPr>
              <w:t>Опис альтернативи</w:t>
            </w:r>
          </w:p>
        </w:tc>
      </w:tr>
      <w:tr w:rsidR="00AD6707" w:rsidRPr="0042748E" w:rsidTr="00E74EFE">
        <w:tc>
          <w:tcPr>
            <w:tcW w:w="4253" w:type="dxa"/>
            <w:tcBorders>
              <w:top w:val="single" w:sz="4" w:space="0" w:color="000000"/>
              <w:left w:val="single" w:sz="4" w:space="0" w:color="000000"/>
              <w:bottom w:val="single" w:sz="4" w:space="0" w:color="000000"/>
            </w:tcBorders>
          </w:tcPr>
          <w:p w:rsidR="00AD6707" w:rsidRPr="00861E3D" w:rsidRDefault="00AD6707" w:rsidP="00690C5B">
            <w:pPr>
              <w:jc w:val="both"/>
              <w:rPr>
                <w:sz w:val="22"/>
                <w:szCs w:val="22"/>
                <w:u w:val="single"/>
              </w:rPr>
            </w:pPr>
            <w:r w:rsidRPr="00861E3D">
              <w:rPr>
                <w:sz w:val="22"/>
                <w:szCs w:val="22"/>
                <w:u w:val="single"/>
              </w:rPr>
              <w:t>Альтернатива 1.</w:t>
            </w:r>
          </w:p>
          <w:p w:rsidR="00E74EFE" w:rsidRPr="00861E3D" w:rsidRDefault="009D2AAB" w:rsidP="00690C5B">
            <w:pPr>
              <w:pStyle w:val="afa"/>
              <w:jc w:val="both"/>
              <w:rPr>
                <w:rFonts w:ascii="Times New Roman" w:hAnsi="Times New Roman" w:cs="Times New Roman"/>
              </w:rPr>
            </w:pPr>
            <w:r w:rsidRPr="00861E3D">
              <w:rPr>
                <w:rFonts w:ascii="Times New Roman" w:eastAsia="Times New Roman" w:hAnsi="Times New Roman"/>
                <w:lang w:eastAsia="ru-RU"/>
              </w:rPr>
              <w:t>Відсутність регулювання</w:t>
            </w:r>
          </w:p>
        </w:tc>
        <w:tc>
          <w:tcPr>
            <w:tcW w:w="5386" w:type="dxa"/>
            <w:tcBorders>
              <w:top w:val="single" w:sz="4" w:space="0" w:color="000000"/>
              <w:left w:val="single" w:sz="4" w:space="0" w:color="000000"/>
              <w:bottom w:val="single" w:sz="4" w:space="0" w:color="000000"/>
              <w:right w:val="single" w:sz="4" w:space="0" w:color="000000"/>
            </w:tcBorders>
          </w:tcPr>
          <w:p w:rsidR="00E11A11" w:rsidRPr="00861E3D" w:rsidRDefault="00E11A11" w:rsidP="009D2AAB">
            <w:pPr>
              <w:jc w:val="both"/>
              <w:rPr>
                <w:sz w:val="22"/>
                <w:szCs w:val="22"/>
                <w:lang w:eastAsia="ru-RU"/>
              </w:rPr>
            </w:pPr>
            <w:r w:rsidRPr="00861E3D">
              <w:rPr>
                <w:sz w:val="22"/>
                <w:szCs w:val="22"/>
                <w:lang w:eastAsia="ru-RU"/>
              </w:rPr>
              <w:t>Залишення ситуації без змін та відмова від регулювання.</w:t>
            </w:r>
          </w:p>
          <w:p w:rsidR="00D8265E" w:rsidRPr="00861E3D" w:rsidRDefault="00E11A11" w:rsidP="00E11A11">
            <w:pPr>
              <w:jc w:val="both"/>
              <w:rPr>
                <w:sz w:val="22"/>
                <w:szCs w:val="22"/>
              </w:rPr>
            </w:pPr>
            <w:r w:rsidRPr="00861E3D">
              <w:rPr>
                <w:sz w:val="22"/>
                <w:szCs w:val="22"/>
                <w:lang w:eastAsia="ru-RU"/>
              </w:rPr>
              <w:t xml:space="preserve">Дана альтернатива є неприйнятною, оскільки у такому випадку </w:t>
            </w:r>
            <w:r w:rsidR="009D2AAB" w:rsidRPr="00861E3D">
              <w:rPr>
                <w:sz w:val="22"/>
                <w:szCs w:val="22"/>
                <w:lang w:eastAsia="ru-RU"/>
              </w:rPr>
              <w:t>ЦНАП фактично не зможе функціонувати, надання адміністративних послуг здійснюватиметься безпосередньо суб’єктами їх надання.</w:t>
            </w:r>
            <w:r w:rsidRPr="00861E3D">
              <w:rPr>
                <w:sz w:val="22"/>
                <w:szCs w:val="22"/>
                <w:lang w:eastAsia="ru-RU"/>
              </w:rPr>
              <w:t xml:space="preserve"> </w:t>
            </w:r>
            <w:r w:rsidR="009D2AAB" w:rsidRPr="00861E3D">
              <w:rPr>
                <w:sz w:val="22"/>
                <w:szCs w:val="22"/>
                <w:lang w:eastAsia="ru-RU"/>
              </w:rPr>
              <w:t>Така процедура є непрозорою та не зручною для суб’єктів звернення</w:t>
            </w:r>
            <w:r w:rsidRPr="00861E3D">
              <w:rPr>
                <w:sz w:val="22"/>
                <w:szCs w:val="22"/>
                <w:lang w:eastAsia="ru-RU"/>
              </w:rPr>
              <w:t xml:space="preserve"> та суперечить чинному законодавству</w:t>
            </w:r>
            <w:r w:rsidR="009D2AAB" w:rsidRPr="00861E3D">
              <w:rPr>
                <w:sz w:val="22"/>
                <w:szCs w:val="22"/>
                <w:lang w:eastAsia="ru-RU"/>
              </w:rPr>
              <w:t xml:space="preserve">.  </w:t>
            </w:r>
          </w:p>
        </w:tc>
      </w:tr>
      <w:tr w:rsidR="00AD6707" w:rsidRPr="0042748E" w:rsidTr="00E74EFE">
        <w:tc>
          <w:tcPr>
            <w:tcW w:w="4253" w:type="dxa"/>
            <w:tcBorders>
              <w:top w:val="single" w:sz="4" w:space="0" w:color="000000"/>
              <w:left w:val="single" w:sz="4" w:space="0" w:color="000000"/>
              <w:bottom w:val="single" w:sz="4" w:space="0" w:color="000000"/>
            </w:tcBorders>
          </w:tcPr>
          <w:p w:rsidR="00AD6707" w:rsidRPr="00861E3D" w:rsidRDefault="00AD6707" w:rsidP="00690C5B">
            <w:pPr>
              <w:jc w:val="both"/>
              <w:rPr>
                <w:sz w:val="22"/>
                <w:szCs w:val="22"/>
                <w:u w:val="single"/>
              </w:rPr>
            </w:pPr>
            <w:r w:rsidRPr="00861E3D">
              <w:rPr>
                <w:sz w:val="22"/>
                <w:szCs w:val="22"/>
                <w:u w:val="single"/>
              </w:rPr>
              <w:t>Альтернатива 2.</w:t>
            </w:r>
          </w:p>
          <w:p w:rsidR="00AD6707" w:rsidRPr="00861E3D" w:rsidRDefault="00C74C0F" w:rsidP="009D2AAB">
            <w:pPr>
              <w:tabs>
                <w:tab w:val="left" w:pos="3744"/>
              </w:tabs>
              <w:jc w:val="both"/>
              <w:rPr>
                <w:sz w:val="22"/>
                <w:szCs w:val="22"/>
              </w:rPr>
            </w:pPr>
            <w:r w:rsidRPr="00861E3D">
              <w:rPr>
                <w:sz w:val="22"/>
                <w:szCs w:val="22"/>
              </w:rPr>
              <w:t xml:space="preserve">Прийняття </w:t>
            </w:r>
            <w:r w:rsidR="00216EE7" w:rsidRPr="00861E3D">
              <w:rPr>
                <w:sz w:val="22"/>
                <w:szCs w:val="22"/>
              </w:rPr>
              <w:t>рішення Ічнянської міської ради «</w:t>
            </w:r>
            <w:r w:rsidR="00F8216E" w:rsidRPr="00861E3D">
              <w:rPr>
                <w:sz w:val="22"/>
                <w:szCs w:val="22"/>
              </w:rPr>
              <w:t xml:space="preserve">Про </w:t>
            </w:r>
            <w:r w:rsidR="009D2AAB" w:rsidRPr="00861E3D">
              <w:rPr>
                <w:sz w:val="22"/>
                <w:szCs w:val="22"/>
              </w:rPr>
              <w:t>затвердження Регламенту роботи відділу «Центр надання адміністративних послуг» Ічнянської міської ради</w:t>
            </w:r>
            <w:r w:rsidR="00216EE7" w:rsidRPr="00861E3D">
              <w:rPr>
                <w:sz w:val="22"/>
                <w:szCs w:val="22"/>
              </w:rPr>
              <w:t>»</w:t>
            </w:r>
          </w:p>
        </w:tc>
        <w:tc>
          <w:tcPr>
            <w:tcW w:w="5386" w:type="dxa"/>
            <w:tcBorders>
              <w:top w:val="single" w:sz="4" w:space="0" w:color="000000"/>
              <w:left w:val="single" w:sz="4" w:space="0" w:color="000000"/>
              <w:bottom w:val="single" w:sz="4" w:space="0" w:color="000000"/>
              <w:right w:val="single" w:sz="4" w:space="0" w:color="000000"/>
            </w:tcBorders>
          </w:tcPr>
          <w:p w:rsidR="00BC4777" w:rsidRPr="00861E3D" w:rsidRDefault="00BC4777" w:rsidP="002C621A">
            <w:pPr>
              <w:jc w:val="both"/>
              <w:rPr>
                <w:sz w:val="22"/>
                <w:szCs w:val="22"/>
                <w:lang w:eastAsia="ru-RU"/>
              </w:rPr>
            </w:pPr>
            <w:r w:rsidRPr="00861E3D">
              <w:rPr>
                <w:sz w:val="22"/>
                <w:szCs w:val="22"/>
                <w:lang w:eastAsia="ru-RU"/>
              </w:rPr>
              <w:t>Альтернатива введення в дію запропонованого акта є актуальною та дозволить досягти встановлених цілей.</w:t>
            </w:r>
          </w:p>
          <w:p w:rsidR="00216EE7" w:rsidRPr="00861E3D" w:rsidRDefault="009D2AAB" w:rsidP="00BC4777">
            <w:pPr>
              <w:jc w:val="both"/>
              <w:rPr>
                <w:sz w:val="22"/>
                <w:szCs w:val="22"/>
              </w:rPr>
            </w:pPr>
            <w:r w:rsidRPr="00861E3D">
              <w:rPr>
                <w:sz w:val="22"/>
                <w:szCs w:val="22"/>
                <w:lang w:eastAsia="ru-RU"/>
              </w:rPr>
              <w:t>Запровадження регулювання дозволить чітко визначити порядок організації роботи та взаємодії учасників ЦНАП: адміністраторів, територіальних органів виконавчої влади, органів місцевого самоврядування, установ та організацій</w:t>
            </w:r>
            <w:r w:rsidR="005C55C1" w:rsidRPr="00861E3D">
              <w:rPr>
                <w:sz w:val="22"/>
                <w:szCs w:val="22"/>
                <w:lang w:eastAsia="ru-RU"/>
              </w:rPr>
              <w:t>,</w:t>
            </w:r>
            <w:r w:rsidRPr="00861E3D">
              <w:rPr>
                <w:sz w:val="22"/>
                <w:szCs w:val="22"/>
                <w:lang w:eastAsia="ru-RU"/>
              </w:rPr>
              <w:t xml:space="preserve"> їх посадових та службових осіб, задіяних у забезпеченні організації надання встановленого переліку адміністративних послуг у ЦНАП. Підвищить ефективність надання адміністративних послуг, сприятиме відкритості та прозорості процесу надання адміністративних послуг, оперативності та своєчасності їх надання, доступності та зручності для суб’єктів звернень</w:t>
            </w:r>
            <w:r w:rsidR="00BC4777" w:rsidRPr="00861E3D">
              <w:rPr>
                <w:sz w:val="22"/>
                <w:szCs w:val="22"/>
                <w:lang w:eastAsia="ru-RU"/>
              </w:rPr>
              <w:t>, раціональної мінімізації кількості документів та процедурних дій, що вимагаються для отримання адміністративних послуг.</w:t>
            </w:r>
          </w:p>
        </w:tc>
      </w:tr>
    </w:tbl>
    <w:p w:rsidR="00AD3A1C" w:rsidRPr="00861E3D" w:rsidRDefault="00AD3A1C" w:rsidP="007A6986">
      <w:pPr>
        <w:pStyle w:val="afa"/>
        <w:tabs>
          <w:tab w:val="left" w:pos="2552"/>
        </w:tabs>
        <w:ind w:firstLine="567"/>
        <w:jc w:val="both"/>
        <w:rPr>
          <w:rFonts w:ascii="Times New Roman" w:hAnsi="Times New Roman" w:cs="Times New Roman"/>
          <w:iCs/>
          <w:sz w:val="24"/>
          <w:szCs w:val="24"/>
        </w:rPr>
      </w:pPr>
    </w:p>
    <w:p w:rsidR="009F6BC6" w:rsidRPr="00861E3D" w:rsidRDefault="009F6BC6" w:rsidP="007A6986">
      <w:pPr>
        <w:pStyle w:val="afa"/>
        <w:tabs>
          <w:tab w:val="left" w:pos="2552"/>
        </w:tabs>
        <w:ind w:firstLine="567"/>
        <w:jc w:val="both"/>
        <w:rPr>
          <w:rFonts w:ascii="Times New Roman" w:hAnsi="Times New Roman" w:cs="Times New Roman"/>
          <w:iCs/>
          <w:sz w:val="24"/>
          <w:szCs w:val="24"/>
        </w:rPr>
      </w:pPr>
      <w:r w:rsidRPr="00861E3D">
        <w:rPr>
          <w:rFonts w:ascii="Times New Roman" w:hAnsi="Times New Roman" w:cs="Times New Roman"/>
          <w:iCs/>
          <w:sz w:val="24"/>
          <w:szCs w:val="24"/>
        </w:rPr>
        <w:t>2. Оцінка вибраних альтернативних способів досягнення цілей</w:t>
      </w:r>
    </w:p>
    <w:p w:rsidR="009F6BC6" w:rsidRPr="00861E3D" w:rsidRDefault="009F6BC6" w:rsidP="007A6986">
      <w:pPr>
        <w:shd w:val="clear" w:color="auto" w:fill="FFFFFF"/>
        <w:ind w:firstLine="567"/>
        <w:jc w:val="both"/>
        <w:rPr>
          <w:sz w:val="24"/>
          <w:szCs w:val="24"/>
          <w:lang w:eastAsia="ru-RU"/>
        </w:rPr>
      </w:pPr>
      <w:r w:rsidRPr="00861E3D">
        <w:rPr>
          <w:sz w:val="24"/>
          <w:szCs w:val="24"/>
          <w:lang w:eastAsia="ru-RU"/>
        </w:rPr>
        <w:t>Опис вигод та витрат за кожною альтернативою для сфер інтересів держави, громадян та суб'єктів господарювання.</w:t>
      </w:r>
    </w:p>
    <w:p w:rsidR="009F6BC6" w:rsidRPr="00861E3D" w:rsidRDefault="009F6BC6" w:rsidP="009F6BC6">
      <w:pPr>
        <w:shd w:val="clear" w:color="auto" w:fill="FFFFFF"/>
        <w:ind w:firstLine="708"/>
        <w:jc w:val="both"/>
        <w:rPr>
          <w:sz w:val="24"/>
          <w:szCs w:val="24"/>
          <w:lang w:eastAsia="ru-RU"/>
        </w:rPr>
      </w:pPr>
    </w:p>
    <w:p w:rsidR="009F6BC6" w:rsidRPr="00861E3D" w:rsidRDefault="009F6BC6" w:rsidP="007A6986">
      <w:pPr>
        <w:pStyle w:val="afa"/>
        <w:ind w:firstLine="567"/>
        <w:rPr>
          <w:rFonts w:ascii="Times New Roman" w:hAnsi="Times New Roman" w:cs="Times New Roman"/>
          <w:sz w:val="24"/>
          <w:szCs w:val="24"/>
        </w:rPr>
      </w:pPr>
      <w:r w:rsidRPr="00861E3D">
        <w:rPr>
          <w:rFonts w:ascii="Times New Roman" w:hAnsi="Times New Roman" w:cs="Times New Roman"/>
          <w:sz w:val="24"/>
          <w:szCs w:val="24"/>
        </w:rPr>
        <w:t>Оцінка впливу на сферу інтересів держави</w:t>
      </w:r>
      <w:r w:rsidR="00010E6B" w:rsidRPr="00861E3D">
        <w:rPr>
          <w:rFonts w:ascii="Times New Roman" w:hAnsi="Times New Roman" w:cs="Times New Roman"/>
          <w:sz w:val="24"/>
          <w:szCs w:val="24"/>
        </w:rPr>
        <w:t xml:space="preserve"> (територіальної громади)</w:t>
      </w:r>
    </w:p>
    <w:p w:rsidR="004E62C1" w:rsidRPr="00861E3D" w:rsidRDefault="004E62C1" w:rsidP="009F6BC6">
      <w:pPr>
        <w:pStyle w:val="afa"/>
        <w:ind w:firstLine="708"/>
        <w:rPr>
          <w:rFonts w:ascii="Times New Roman" w:hAnsi="Times New Roman" w:cs="Times New Roman"/>
          <w:sz w:val="24"/>
          <w:szCs w:val="24"/>
        </w:rPr>
      </w:pPr>
    </w:p>
    <w:tbl>
      <w:tblPr>
        <w:tblW w:w="9639" w:type="dxa"/>
        <w:tblInd w:w="108" w:type="dxa"/>
        <w:tblLayout w:type="fixed"/>
        <w:tblLook w:val="0000"/>
      </w:tblPr>
      <w:tblGrid>
        <w:gridCol w:w="2268"/>
        <w:gridCol w:w="3969"/>
        <w:gridCol w:w="3402"/>
      </w:tblGrid>
      <w:tr w:rsidR="00AD6707" w:rsidRPr="00861E3D" w:rsidTr="009F6BC6">
        <w:tc>
          <w:tcPr>
            <w:tcW w:w="2268" w:type="dxa"/>
            <w:tcBorders>
              <w:top w:val="single" w:sz="4" w:space="0" w:color="000000"/>
              <w:left w:val="single" w:sz="4" w:space="0" w:color="000000"/>
              <w:bottom w:val="single" w:sz="4" w:space="0" w:color="000000"/>
            </w:tcBorders>
          </w:tcPr>
          <w:p w:rsidR="00AD6707" w:rsidRPr="00861E3D" w:rsidRDefault="00AD6707" w:rsidP="00690C5B">
            <w:pPr>
              <w:jc w:val="center"/>
              <w:rPr>
                <w:sz w:val="22"/>
                <w:szCs w:val="22"/>
              </w:rPr>
            </w:pPr>
            <w:r w:rsidRPr="00861E3D">
              <w:rPr>
                <w:sz w:val="22"/>
                <w:szCs w:val="22"/>
              </w:rPr>
              <w:t>Вид альтернативи</w:t>
            </w:r>
          </w:p>
        </w:tc>
        <w:tc>
          <w:tcPr>
            <w:tcW w:w="3969" w:type="dxa"/>
            <w:tcBorders>
              <w:top w:val="single" w:sz="4" w:space="0" w:color="000000"/>
              <w:left w:val="single" w:sz="4" w:space="0" w:color="000000"/>
              <w:bottom w:val="single" w:sz="4" w:space="0" w:color="000000"/>
            </w:tcBorders>
          </w:tcPr>
          <w:p w:rsidR="00AD6707" w:rsidRPr="00861E3D" w:rsidRDefault="00AD6707" w:rsidP="00690C5B">
            <w:pPr>
              <w:jc w:val="center"/>
              <w:rPr>
                <w:sz w:val="22"/>
                <w:szCs w:val="22"/>
              </w:rPr>
            </w:pPr>
            <w:r w:rsidRPr="00861E3D">
              <w:rPr>
                <w:sz w:val="22"/>
                <w:szCs w:val="22"/>
              </w:rPr>
              <w:t>Вигоди</w:t>
            </w:r>
          </w:p>
        </w:tc>
        <w:tc>
          <w:tcPr>
            <w:tcW w:w="3402" w:type="dxa"/>
            <w:tcBorders>
              <w:top w:val="single" w:sz="4" w:space="0" w:color="000000"/>
              <w:left w:val="single" w:sz="4" w:space="0" w:color="000000"/>
              <w:bottom w:val="single" w:sz="4" w:space="0" w:color="000000"/>
              <w:right w:val="single" w:sz="4" w:space="0" w:color="000000"/>
            </w:tcBorders>
          </w:tcPr>
          <w:p w:rsidR="00AD6707" w:rsidRPr="00861E3D" w:rsidRDefault="00AD6707" w:rsidP="00690C5B">
            <w:pPr>
              <w:jc w:val="center"/>
              <w:rPr>
                <w:sz w:val="22"/>
                <w:szCs w:val="22"/>
              </w:rPr>
            </w:pPr>
            <w:r w:rsidRPr="00861E3D">
              <w:rPr>
                <w:sz w:val="22"/>
                <w:szCs w:val="22"/>
              </w:rPr>
              <w:t>Витрати</w:t>
            </w:r>
          </w:p>
        </w:tc>
      </w:tr>
      <w:tr w:rsidR="00AD6707" w:rsidRPr="00861E3D" w:rsidTr="009F6BC6">
        <w:tc>
          <w:tcPr>
            <w:tcW w:w="2268" w:type="dxa"/>
            <w:tcBorders>
              <w:top w:val="single" w:sz="4" w:space="0" w:color="000000"/>
              <w:left w:val="single" w:sz="4" w:space="0" w:color="000000"/>
              <w:bottom w:val="single" w:sz="4" w:space="0" w:color="000000"/>
            </w:tcBorders>
          </w:tcPr>
          <w:p w:rsidR="00AD6707" w:rsidRPr="00861E3D" w:rsidRDefault="00AD6707" w:rsidP="00690C5B">
            <w:pPr>
              <w:jc w:val="both"/>
              <w:rPr>
                <w:sz w:val="22"/>
                <w:szCs w:val="22"/>
              </w:rPr>
            </w:pPr>
            <w:r w:rsidRPr="00861E3D">
              <w:rPr>
                <w:sz w:val="22"/>
                <w:szCs w:val="22"/>
              </w:rPr>
              <w:t>Альтернатива 1</w:t>
            </w:r>
          </w:p>
        </w:tc>
        <w:tc>
          <w:tcPr>
            <w:tcW w:w="3969" w:type="dxa"/>
            <w:tcBorders>
              <w:top w:val="single" w:sz="4" w:space="0" w:color="000000"/>
              <w:left w:val="single" w:sz="4" w:space="0" w:color="000000"/>
              <w:bottom w:val="single" w:sz="4" w:space="0" w:color="000000"/>
            </w:tcBorders>
          </w:tcPr>
          <w:p w:rsidR="000E2391" w:rsidRPr="00861E3D" w:rsidRDefault="00EB6C91" w:rsidP="00690C5B">
            <w:pPr>
              <w:jc w:val="both"/>
              <w:rPr>
                <w:sz w:val="22"/>
                <w:szCs w:val="22"/>
              </w:rPr>
            </w:pPr>
            <w:r w:rsidRPr="00861E3D">
              <w:rPr>
                <w:sz w:val="22"/>
                <w:szCs w:val="22"/>
              </w:rPr>
              <w:t>Відсутні</w:t>
            </w:r>
            <w:r w:rsidR="000E2391" w:rsidRPr="00861E3D">
              <w:rPr>
                <w:sz w:val="22"/>
                <w:szCs w:val="22"/>
                <w:lang w:eastAsia="ru-RU"/>
              </w:rPr>
              <w:t>, оскільки проблема залишається не вирішеною.</w:t>
            </w:r>
          </w:p>
          <w:p w:rsidR="000E2391" w:rsidRPr="00861E3D" w:rsidRDefault="000E2391" w:rsidP="00690C5B">
            <w:pPr>
              <w:jc w:val="both"/>
              <w:rPr>
                <w:sz w:val="22"/>
                <w:szCs w:val="22"/>
              </w:rPr>
            </w:pPr>
          </w:p>
        </w:tc>
        <w:tc>
          <w:tcPr>
            <w:tcW w:w="3402" w:type="dxa"/>
            <w:tcBorders>
              <w:top w:val="single" w:sz="4" w:space="0" w:color="000000"/>
              <w:left w:val="single" w:sz="4" w:space="0" w:color="000000"/>
              <w:bottom w:val="single" w:sz="4" w:space="0" w:color="000000"/>
              <w:right w:val="single" w:sz="4" w:space="0" w:color="000000"/>
            </w:tcBorders>
          </w:tcPr>
          <w:p w:rsidR="00770A5E" w:rsidRPr="00861E3D" w:rsidRDefault="00770A5E" w:rsidP="00D84D25">
            <w:pPr>
              <w:jc w:val="both"/>
              <w:rPr>
                <w:sz w:val="22"/>
                <w:szCs w:val="22"/>
                <w:lang w:eastAsia="ru-RU"/>
              </w:rPr>
            </w:pPr>
            <w:r w:rsidRPr="00861E3D">
              <w:rPr>
                <w:sz w:val="22"/>
                <w:szCs w:val="22"/>
                <w:lang w:eastAsia="ru-RU"/>
              </w:rPr>
              <w:t>Відсутні.</w:t>
            </w:r>
          </w:p>
          <w:p w:rsidR="00AD6707" w:rsidRPr="00861E3D" w:rsidRDefault="000E2391" w:rsidP="00D84D25">
            <w:pPr>
              <w:jc w:val="both"/>
              <w:rPr>
                <w:sz w:val="22"/>
                <w:szCs w:val="22"/>
              </w:rPr>
            </w:pPr>
            <w:r w:rsidRPr="00861E3D">
              <w:rPr>
                <w:sz w:val="22"/>
                <w:szCs w:val="22"/>
                <w:lang w:eastAsia="ru-RU"/>
              </w:rPr>
              <w:t xml:space="preserve">Непрямі витрати: за рахунок неякісного надання адміністративних послуг можливе формування негативного іміджу влади на </w:t>
            </w:r>
            <w:r w:rsidRPr="00861E3D">
              <w:rPr>
                <w:sz w:val="22"/>
                <w:szCs w:val="22"/>
                <w:lang w:eastAsia="ru-RU"/>
              </w:rPr>
              <w:lastRenderedPageBreak/>
              <w:t>території громади, можливе збільшення  кількості звернень (скарг) громадян та підприємців.</w:t>
            </w:r>
          </w:p>
        </w:tc>
      </w:tr>
      <w:tr w:rsidR="00AD6707" w:rsidRPr="0042748E" w:rsidTr="009F6BC6">
        <w:tc>
          <w:tcPr>
            <w:tcW w:w="2268" w:type="dxa"/>
            <w:tcBorders>
              <w:top w:val="single" w:sz="4" w:space="0" w:color="000000"/>
              <w:left w:val="single" w:sz="4" w:space="0" w:color="000000"/>
              <w:bottom w:val="single" w:sz="4" w:space="0" w:color="000000"/>
            </w:tcBorders>
          </w:tcPr>
          <w:p w:rsidR="00AD6707" w:rsidRPr="005E1EE2" w:rsidRDefault="00AD6707" w:rsidP="00690C5B">
            <w:pPr>
              <w:jc w:val="both"/>
              <w:rPr>
                <w:sz w:val="22"/>
                <w:szCs w:val="22"/>
              </w:rPr>
            </w:pPr>
            <w:r w:rsidRPr="005E1EE2">
              <w:rPr>
                <w:sz w:val="22"/>
                <w:szCs w:val="22"/>
              </w:rPr>
              <w:lastRenderedPageBreak/>
              <w:t>Альтернатива 2</w:t>
            </w:r>
          </w:p>
        </w:tc>
        <w:tc>
          <w:tcPr>
            <w:tcW w:w="3969" w:type="dxa"/>
            <w:tcBorders>
              <w:top w:val="single" w:sz="4" w:space="0" w:color="000000"/>
              <w:left w:val="single" w:sz="4" w:space="0" w:color="000000"/>
              <w:bottom w:val="single" w:sz="4" w:space="0" w:color="000000"/>
            </w:tcBorders>
          </w:tcPr>
          <w:p w:rsidR="000E2391" w:rsidRPr="005E1EE2" w:rsidRDefault="000E2391" w:rsidP="000E2391">
            <w:pPr>
              <w:tabs>
                <w:tab w:val="left" w:pos="176"/>
              </w:tabs>
              <w:ind w:firstLine="34"/>
              <w:jc w:val="both"/>
              <w:rPr>
                <w:sz w:val="22"/>
                <w:szCs w:val="22"/>
                <w:lang w:eastAsia="ru-RU"/>
              </w:rPr>
            </w:pPr>
            <w:r w:rsidRPr="005E1EE2">
              <w:rPr>
                <w:sz w:val="22"/>
                <w:szCs w:val="22"/>
                <w:lang w:eastAsia="ru-RU"/>
              </w:rPr>
              <w:t>Прийняття акта дасть змогу врегулювати діяльність у сфері надання адміністративних послуг, а саме:</w:t>
            </w:r>
          </w:p>
          <w:p w:rsidR="000E2391" w:rsidRPr="005E1EE2" w:rsidRDefault="000E2391" w:rsidP="000E2391">
            <w:pPr>
              <w:numPr>
                <w:ilvl w:val="0"/>
                <w:numId w:val="19"/>
              </w:numPr>
              <w:tabs>
                <w:tab w:val="left" w:pos="176"/>
              </w:tabs>
              <w:suppressAutoHyphens w:val="0"/>
              <w:ind w:left="0" w:firstLine="0"/>
              <w:jc w:val="both"/>
              <w:rPr>
                <w:sz w:val="22"/>
                <w:szCs w:val="22"/>
                <w:lang w:eastAsia="ru-RU"/>
              </w:rPr>
            </w:pPr>
            <w:r w:rsidRPr="005E1EE2">
              <w:rPr>
                <w:sz w:val="22"/>
                <w:szCs w:val="22"/>
                <w:lang w:eastAsia="ru-RU"/>
              </w:rPr>
              <w:t>забезпечить відкритість та зрозумілість процедур з надання адміністративних послуг;</w:t>
            </w:r>
          </w:p>
          <w:p w:rsidR="000E2391" w:rsidRPr="005E1EE2" w:rsidRDefault="000E2391" w:rsidP="000E2391">
            <w:pPr>
              <w:numPr>
                <w:ilvl w:val="0"/>
                <w:numId w:val="19"/>
              </w:numPr>
              <w:tabs>
                <w:tab w:val="left" w:pos="176"/>
              </w:tabs>
              <w:suppressAutoHyphens w:val="0"/>
              <w:ind w:left="0" w:firstLine="0"/>
              <w:jc w:val="both"/>
              <w:rPr>
                <w:sz w:val="22"/>
                <w:szCs w:val="22"/>
                <w:lang w:eastAsia="ru-RU"/>
              </w:rPr>
            </w:pPr>
            <w:r w:rsidRPr="005E1EE2">
              <w:rPr>
                <w:sz w:val="22"/>
                <w:szCs w:val="22"/>
                <w:lang w:eastAsia="ru-RU"/>
              </w:rPr>
              <w:t>мінімізація черг суб’єктів звернення;</w:t>
            </w:r>
          </w:p>
          <w:p w:rsidR="000E2391" w:rsidRPr="005E1EE2" w:rsidRDefault="000E2391" w:rsidP="000E2391">
            <w:pPr>
              <w:numPr>
                <w:ilvl w:val="0"/>
                <w:numId w:val="19"/>
              </w:numPr>
              <w:tabs>
                <w:tab w:val="left" w:pos="176"/>
              </w:tabs>
              <w:suppressAutoHyphens w:val="0"/>
              <w:ind w:left="0" w:firstLine="0"/>
              <w:jc w:val="both"/>
              <w:rPr>
                <w:sz w:val="22"/>
                <w:szCs w:val="22"/>
                <w:lang w:eastAsia="ru-RU"/>
              </w:rPr>
            </w:pPr>
            <w:r w:rsidRPr="005E1EE2">
              <w:rPr>
                <w:sz w:val="22"/>
                <w:szCs w:val="22"/>
                <w:lang w:eastAsia="ru-RU"/>
              </w:rPr>
              <w:t>вивільнення (збільшення) часу у суб’єктів надання адміністративних послуг для виконання посадових обов’язків стосовно якісного надання адміністративних послуг завдяки мінімізації або повній відсутності прямого спілкування з суб’єктами звернень;</w:t>
            </w:r>
          </w:p>
          <w:p w:rsidR="000E2391" w:rsidRPr="005E1EE2" w:rsidRDefault="000E2391" w:rsidP="000E2391">
            <w:pPr>
              <w:numPr>
                <w:ilvl w:val="0"/>
                <w:numId w:val="19"/>
              </w:numPr>
              <w:tabs>
                <w:tab w:val="left" w:pos="176"/>
              </w:tabs>
              <w:suppressAutoHyphens w:val="0"/>
              <w:ind w:left="0" w:firstLine="0"/>
              <w:jc w:val="both"/>
              <w:rPr>
                <w:sz w:val="22"/>
                <w:szCs w:val="22"/>
                <w:lang w:eastAsia="ru-RU"/>
              </w:rPr>
            </w:pPr>
            <w:r w:rsidRPr="005E1EE2">
              <w:rPr>
                <w:sz w:val="22"/>
                <w:szCs w:val="22"/>
                <w:lang w:eastAsia="ru-RU"/>
              </w:rPr>
              <w:t>мінімізація корупційної складової;</w:t>
            </w:r>
          </w:p>
          <w:p w:rsidR="000E2391" w:rsidRPr="005E1EE2" w:rsidRDefault="000E2391" w:rsidP="000E2391">
            <w:pPr>
              <w:numPr>
                <w:ilvl w:val="0"/>
                <w:numId w:val="19"/>
              </w:numPr>
              <w:tabs>
                <w:tab w:val="left" w:pos="176"/>
              </w:tabs>
              <w:suppressAutoHyphens w:val="0"/>
              <w:ind w:left="0" w:firstLine="0"/>
              <w:jc w:val="both"/>
              <w:rPr>
                <w:sz w:val="22"/>
                <w:szCs w:val="22"/>
                <w:lang w:eastAsia="ru-RU"/>
              </w:rPr>
            </w:pPr>
            <w:r w:rsidRPr="005E1EE2">
              <w:rPr>
                <w:sz w:val="22"/>
                <w:szCs w:val="22"/>
                <w:lang w:eastAsia="ru-RU"/>
              </w:rPr>
              <w:t>оперативність вирішення питань, пов’язаних з наданням адміністративних послуг;</w:t>
            </w:r>
          </w:p>
          <w:p w:rsidR="00AD3A1C" w:rsidRPr="005E1EE2" w:rsidRDefault="000E2391" w:rsidP="000E2391">
            <w:pPr>
              <w:pStyle w:val="af9"/>
              <w:numPr>
                <w:ilvl w:val="0"/>
                <w:numId w:val="16"/>
              </w:numPr>
              <w:tabs>
                <w:tab w:val="left" w:pos="176"/>
              </w:tabs>
              <w:ind w:left="34" w:firstLine="0"/>
              <w:jc w:val="both"/>
              <w:rPr>
                <w:sz w:val="22"/>
                <w:szCs w:val="22"/>
              </w:rPr>
            </w:pPr>
            <w:r w:rsidRPr="005E1EE2">
              <w:rPr>
                <w:sz w:val="22"/>
                <w:szCs w:val="22"/>
                <w:lang w:eastAsia="ru-RU"/>
              </w:rPr>
              <w:t>формування у суспільстві позитивного іміджу влад</w:t>
            </w:r>
            <w:r w:rsidR="00E623A3" w:rsidRPr="005E1EE2">
              <w:rPr>
                <w:sz w:val="22"/>
                <w:szCs w:val="22"/>
                <w:lang w:eastAsia="ru-RU"/>
              </w:rPr>
              <w:t>и.</w:t>
            </w:r>
          </w:p>
        </w:tc>
        <w:tc>
          <w:tcPr>
            <w:tcW w:w="3402" w:type="dxa"/>
            <w:tcBorders>
              <w:top w:val="single" w:sz="4" w:space="0" w:color="000000"/>
              <w:left w:val="single" w:sz="4" w:space="0" w:color="000000"/>
              <w:bottom w:val="single" w:sz="4" w:space="0" w:color="000000"/>
              <w:right w:val="single" w:sz="4" w:space="0" w:color="000000"/>
            </w:tcBorders>
          </w:tcPr>
          <w:p w:rsidR="000E2391" w:rsidRPr="005E1EE2" w:rsidRDefault="000E2391" w:rsidP="00D84D25">
            <w:pPr>
              <w:jc w:val="both"/>
              <w:rPr>
                <w:sz w:val="22"/>
                <w:szCs w:val="22"/>
                <w:lang w:eastAsia="ru-RU"/>
              </w:rPr>
            </w:pPr>
            <w:r w:rsidRPr="005E1EE2">
              <w:rPr>
                <w:sz w:val="22"/>
                <w:szCs w:val="22"/>
                <w:lang w:eastAsia="ru-RU"/>
              </w:rPr>
              <w:t>В середньому на організацію надання однієї адміністративної послуги адміністратор Ц</w:t>
            </w:r>
            <w:r w:rsidR="00E623A3" w:rsidRPr="005E1EE2">
              <w:rPr>
                <w:sz w:val="22"/>
                <w:szCs w:val="22"/>
                <w:lang w:eastAsia="ru-RU"/>
              </w:rPr>
              <w:t>НАП</w:t>
            </w:r>
            <w:r w:rsidRPr="005E1EE2">
              <w:rPr>
                <w:sz w:val="22"/>
                <w:szCs w:val="22"/>
                <w:lang w:eastAsia="ru-RU"/>
              </w:rPr>
              <w:t xml:space="preserve">у в середньому витрачає </w:t>
            </w:r>
            <w:r w:rsidR="005E1EE2" w:rsidRPr="005E1EE2">
              <w:rPr>
                <w:sz w:val="22"/>
                <w:szCs w:val="22"/>
                <w:lang w:eastAsia="ru-RU"/>
              </w:rPr>
              <w:t>1,0</w:t>
            </w:r>
            <w:r w:rsidRPr="005E1EE2">
              <w:rPr>
                <w:sz w:val="22"/>
                <w:szCs w:val="22"/>
                <w:lang w:eastAsia="ru-RU"/>
              </w:rPr>
              <w:t xml:space="preserve"> годин</w:t>
            </w:r>
            <w:r w:rsidR="005E1EE2" w:rsidRPr="005E1EE2">
              <w:rPr>
                <w:sz w:val="22"/>
                <w:szCs w:val="22"/>
                <w:lang w:eastAsia="ru-RU"/>
              </w:rPr>
              <w:t>у</w:t>
            </w:r>
            <w:r w:rsidRPr="005E1EE2">
              <w:rPr>
                <w:sz w:val="22"/>
                <w:szCs w:val="22"/>
                <w:lang w:eastAsia="ru-RU"/>
              </w:rPr>
              <w:t xml:space="preserve">, яка згідно М-Тесту складає – </w:t>
            </w:r>
            <w:r w:rsidR="005E1EE2" w:rsidRPr="005E1EE2">
              <w:rPr>
                <w:sz w:val="22"/>
                <w:szCs w:val="22"/>
                <w:lang w:eastAsia="ru-RU"/>
              </w:rPr>
              <w:t>26,76</w:t>
            </w:r>
            <w:r w:rsidRPr="005E1EE2">
              <w:rPr>
                <w:sz w:val="22"/>
                <w:szCs w:val="22"/>
                <w:lang w:eastAsia="ru-RU"/>
              </w:rPr>
              <w:t xml:space="preserve"> гр</w:t>
            </w:r>
            <w:r w:rsidR="00372E19" w:rsidRPr="005E1EE2">
              <w:rPr>
                <w:sz w:val="22"/>
                <w:szCs w:val="22"/>
                <w:lang w:eastAsia="ru-RU"/>
              </w:rPr>
              <w:t>ивень.</w:t>
            </w:r>
          </w:p>
          <w:p w:rsidR="000E2391" w:rsidRPr="005E1EE2" w:rsidRDefault="00370D2D" w:rsidP="00370D2D">
            <w:pPr>
              <w:jc w:val="both"/>
              <w:rPr>
                <w:sz w:val="22"/>
                <w:szCs w:val="22"/>
                <w:lang w:eastAsia="ru-RU"/>
              </w:rPr>
            </w:pPr>
            <w:r w:rsidRPr="005E1EE2">
              <w:rPr>
                <w:sz w:val="22"/>
                <w:szCs w:val="22"/>
                <w:lang w:eastAsia="ru-RU"/>
              </w:rPr>
              <w:t xml:space="preserve">Витрати за рік становлять –  </w:t>
            </w:r>
            <w:r w:rsidR="005E1EE2" w:rsidRPr="005E1EE2">
              <w:rPr>
                <w:sz w:val="22"/>
                <w:szCs w:val="22"/>
                <w:lang w:eastAsia="ru-RU"/>
              </w:rPr>
              <w:t>16 484,16</w:t>
            </w:r>
            <w:r w:rsidRPr="005E1EE2">
              <w:rPr>
                <w:sz w:val="22"/>
                <w:szCs w:val="22"/>
                <w:lang w:eastAsia="ru-RU"/>
              </w:rPr>
              <w:t xml:space="preserve"> гривень</w:t>
            </w:r>
            <w:r w:rsidR="001200BF" w:rsidRPr="005E1EE2">
              <w:rPr>
                <w:sz w:val="22"/>
                <w:szCs w:val="22"/>
                <w:lang w:eastAsia="ru-RU"/>
              </w:rPr>
              <w:t>.</w:t>
            </w:r>
          </w:p>
          <w:p w:rsidR="000E2391" w:rsidRPr="005E1EE2" w:rsidRDefault="000E2391" w:rsidP="00D84D25">
            <w:pPr>
              <w:jc w:val="both"/>
              <w:rPr>
                <w:sz w:val="22"/>
                <w:szCs w:val="22"/>
              </w:rPr>
            </w:pPr>
          </w:p>
        </w:tc>
      </w:tr>
    </w:tbl>
    <w:p w:rsidR="00E623A3" w:rsidRPr="005E1EE2" w:rsidRDefault="00E623A3" w:rsidP="001C4D9E">
      <w:pPr>
        <w:pStyle w:val="afa"/>
        <w:ind w:firstLine="567"/>
        <w:rPr>
          <w:rFonts w:ascii="Times New Roman" w:hAnsi="Times New Roman" w:cs="Times New Roman"/>
          <w:lang w:eastAsia="ru-RU"/>
        </w:rPr>
      </w:pPr>
    </w:p>
    <w:p w:rsidR="007A6A91" w:rsidRPr="005E1EE2" w:rsidRDefault="007A6A91" w:rsidP="001C4D9E">
      <w:pPr>
        <w:pStyle w:val="afa"/>
        <w:ind w:firstLine="567"/>
        <w:rPr>
          <w:rFonts w:ascii="Times New Roman" w:hAnsi="Times New Roman" w:cs="Times New Roman"/>
          <w:lang w:eastAsia="ru-RU"/>
        </w:rPr>
      </w:pPr>
      <w:r w:rsidRPr="005E1EE2">
        <w:rPr>
          <w:rFonts w:ascii="Times New Roman" w:hAnsi="Times New Roman" w:cs="Times New Roman"/>
          <w:lang w:eastAsia="ru-RU"/>
        </w:rPr>
        <w:t>Оцінка впливу на сферу інтересів громадян</w:t>
      </w:r>
    </w:p>
    <w:p w:rsidR="0041722C" w:rsidRPr="005E1EE2" w:rsidRDefault="0041722C" w:rsidP="007A6A91">
      <w:pPr>
        <w:pStyle w:val="afa"/>
        <w:ind w:firstLine="708"/>
        <w:rPr>
          <w:rFonts w:ascii="Times New Roman" w:hAnsi="Times New Roman" w:cs="Times New Roman"/>
          <w:lang w:eastAsia="ru-RU"/>
        </w:rPr>
      </w:pPr>
    </w:p>
    <w:tbl>
      <w:tblPr>
        <w:tblW w:w="9639" w:type="dxa"/>
        <w:tblInd w:w="108" w:type="dxa"/>
        <w:tblLayout w:type="fixed"/>
        <w:tblLook w:val="0000"/>
      </w:tblPr>
      <w:tblGrid>
        <w:gridCol w:w="2268"/>
        <w:gridCol w:w="3941"/>
        <w:gridCol w:w="3430"/>
      </w:tblGrid>
      <w:tr w:rsidR="00AD6707" w:rsidRPr="005E1EE2" w:rsidTr="007A6A91">
        <w:tc>
          <w:tcPr>
            <w:tcW w:w="2268" w:type="dxa"/>
            <w:tcBorders>
              <w:top w:val="single" w:sz="4" w:space="0" w:color="000000"/>
              <w:left w:val="single" w:sz="4" w:space="0" w:color="000000"/>
              <w:bottom w:val="single" w:sz="4" w:space="0" w:color="000000"/>
            </w:tcBorders>
          </w:tcPr>
          <w:p w:rsidR="00AD6707" w:rsidRPr="005E1EE2" w:rsidRDefault="00AD6707" w:rsidP="00690C5B">
            <w:pPr>
              <w:jc w:val="center"/>
              <w:rPr>
                <w:sz w:val="22"/>
                <w:szCs w:val="22"/>
              </w:rPr>
            </w:pPr>
            <w:r w:rsidRPr="005E1EE2">
              <w:rPr>
                <w:sz w:val="22"/>
                <w:szCs w:val="22"/>
              </w:rPr>
              <w:t>Вид альтернативи</w:t>
            </w:r>
          </w:p>
        </w:tc>
        <w:tc>
          <w:tcPr>
            <w:tcW w:w="3941" w:type="dxa"/>
            <w:tcBorders>
              <w:top w:val="single" w:sz="4" w:space="0" w:color="000000"/>
              <w:left w:val="single" w:sz="4" w:space="0" w:color="000000"/>
              <w:bottom w:val="single" w:sz="4" w:space="0" w:color="000000"/>
            </w:tcBorders>
          </w:tcPr>
          <w:p w:rsidR="00AD6707" w:rsidRPr="005E1EE2" w:rsidRDefault="00AD6707" w:rsidP="00690C5B">
            <w:pPr>
              <w:jc w:val="center"/>
              <w:rPr>
                <w:sz w:val="22"/>
                <w:szCs w:val="22"/>
              </w:rPr>
            </w:pPr>
            <w:r w:rsidRPr="005E1EE2">
              <w:rPr>
                <w:sz w:val="22"/>
                <w:szCs w:val="22"/>
              </w:rPr>
              <w:t>Вигоди</w:t>
            </w:r>
          </w:p>
        </w:tc>
        <w:tc>
          <w:tcPr>
            <w:tcW w:w="3430" w:type="dxa"/>
            <w:tcBorders>
              <w:top w:val="single" w:sz="4" w:space="0" w:color="000000"/>
              <w:left w:val="single" w:sz="4" w:space="0" w:color="000000"/>
              <w:bottom w:val="single" w:sz="4" w:space="0" w:color="000000"/>
              <w:right w:val="single" w:sz="4" w:space="0" w:color="000000"/>
            </w:tcBorders>
          </w:tcPr>
          <w:p w:rsidR="00AD6707" w:rsidRPr="005E1EE2" w:rsidRDefault="00AD6707" w:rsidP="00690C5B">
            <w:pPr>
              <w:jc w:val="center"/>
              <w:rPr>
                <w:sz w:val="22"/>
                <w:szCs w:val="22"/>
              </w:rPr>
            </w:pPr>
            <w:r w:rsidRPr="005E1EE2">
              <w:rPr>
                <w:sz w:val="22"/>
                <w:szCs w:val="22"/>
              </w:rPr>
              <w:t>Витрати</w:t>
            </w:r>
          </w:p>
        </w:tc>
      </w:tr>
      <w:tr w:rsidR="00AD6707" w:rsidRPr="005E1EE2" w:rsidTr="007A6A91">
        <w:tc>
          <w:tcPr>
            <w:tcW w:w="2268" w:type="dxa"/>
            <w:tcBorders>
              <w:top w:val="single" w:sz="4" w:space="0" w:color="000000"/>
              <w:left w:val="single" w:sz="4" w:space="0" w:color="000000"/>
              <w:bottom w:val="single" w:sz="4" w:space="0" w:color="000000"/>
            </w:tcBorders>
          </w:tcPr>
          <w:p w:rsidR="00AD6707" w:rsidRPr="005E1EE2" w:rsidRDefault="00AD6707" w:rsidP="00690C5B">
            <w:pPr>
              <w:jc w:val="both"/>
              <w:rPr>
                <w:sz w:val="22"/>
                <w:szCs w:val="22"/>
              </w:rPr>
            </w:pPr>
            <w:r w:rsidRPr="005E1EE2">
              <w:rPr>
                <w:sz w:val="22"/>
                <w:szCs w:val="22"/>
              </w:rPr>
              <w:t>Альтернатива 1</w:t>
            </w:r>
          </w:p>
        </w:tc>
        <w:tc>
          <w:tcPr>
            <w:tcW w:w="3941" w:type="dxa"/>
            <w:tcBorders>
              <w:top w:val="single" w:sz="4" w:space="0" w:color="000000"/>
              <w:left w:val="single" w:sz="4" w:space="0" w:color="000000"/>
              <w:bottom w:val="single" w:sz="4" w:space="0" w:color="000000"/>
            </w:tcBorders>
          </w:tcPr>
          <w:p w:rsidR="007663D4" w:rsidRPr="005E1EE2" w:rsidRDefault="00AD3A1C" w:rsidP="00770A5E">
            <w:pPr>
              <w:jc w:val="both"/>
              <w:rPr>
                <w:sz w:val="22"/>
                <w:szCs w:val="22"/>
              </w:rPr>
            </w:pPr>
            <w:r w:rsidRPr="005E1EE2">
              <w:rPr>
                <w:sz w:val="22"/>
                <w:szCs w:val="22"/>
              </w:rPr>
              <w:t>Відсутні</w:t>
            </w:r>
            <w:r w:rsidR="007663D4" w:rsidRPr="005E1EE2">
              <w:rPr>
                <w:sz w:val="22"/>
                <w:szCs w:val="22"/>
                <w:lang w:eastAsia="ru-RU"/>
              </w:rPr>
              <w:t>, оскільки проблема залишається невирішеною.</w:t>
            </w:r>
          </w:p>
        </w:tc>
        <w:tc>
          <w:tcPr>
            <w:tcW w:w="3430" w:type="dxa"/>
            <w:tcBorders>
              <w:top w:val="single" w:sz="4" w:space="0" w:color="000000"/>
              <w:left w:val="single" w:sz="4" w:space="0" w:color="000000"/>
              <w:bottom w:val="single" w:sz="4" w:space="0" w:color="000000"/>
              <w:right w:val="single" w:sz="4" w:space="0" w:color="000000"/>
            </w:tcBorders>
          </w:tcPr>
          <w:p w:rsidR="007663D4" w:rsidRPr="005E1EE2" w:rsidRDefault="00E623A3" w:rsidP="007663D4">
            <w:pPr>
              <w:jc w:val="both"/>
              <w:rPr>
                <w:sz w:val="22"/>
                <w:szCs w:val="22"/>
              </w:rPr>
            </w:pPr>
            <w:r w:rsidRPr="005E1EE2">
              <w:rPr>
                <w:sz w:val="22"/>
                <w:szCs w:val="22"/>
                <w:lang w:eastAsia="ru-RU"/>
              </w:rPr>
              <w:t>Відсутні.</w:t>
            </w:r>
          </w:p>
        </w:tc>
      </w:tr>
      <w:tr w:rsidR="00AD6707" w:rsidRPr="0042748E" w:rsidTr="007A6A91">
        <w:tc>
          <w:tcPr>
            <w:tcW w:w="2268" w:type="dxa"/>
            <w:tcBorders>
              <w:top w:val="single" w:sz="4" w:space="0" w:color="000000"/>
              <w:left w:val="single" w:sz="4" w:space="0" w:color="000000"/>
              <w:bottom w:val="single" w:sz="4" w:space="0" w:color="000000"/>
            </w:tcBorders>
          </w:tcPr>
          <w:p w:rsidR="00AD6707" w:rsidRPr="005E1EE2" w:rsidRDefault="00AD6707" w:rsidP="00690C5B">
            <w:pPr>
              <w:jc w:val="both"/>
              <w:rPr>
                <w:sz w:val="22"/>
                <w:szCs w:val="22"/>
              </w:rPr>
            </w:pPr>
            <w:r w:rsidRPr="005E1EE2">
              <w:rPr>
                <w:sz w:val="22"/>
                <w:szCs w:val="22"/>
              </w:rPr>
              <w:t>Альтернатива 2</w:t>
            </w:r>
          </w:p>
        </w:tc>
        <w:tc>
          <w:tcPr>
            <w:tcW w:w="3941" w:type="dxa"/>
            <w:tcBorders>
              <w:top w:val="single" w:sz="4" w:space="0" w:color="000000"/>
              <w:left w:val="single" w:sz="4" w:space="0" w:color="000000"/>
              <w:bottom w:val="single" w:sz="4" w:space="0" w:color="000000"/>
            </w:tcBorders>
          </w:tcPr>
          <w:p w:rsidR="007663D4" w:rsidRPr="005E1EE2" w:rsidRDefault="007663D4" w:rsidP="007663D4">
            <w:pPr>
              <w:ind w:right="5"/>
              <w:jc w:val="both"/>
              <w:rPr>
                <w:sz w:val="22"/>
                <w:szCs w:val="22"/>
                <w:lang w:eastAsia="ru-RU"/>
              </w:rPr>
            </w:pPr>
            <w:r w:rsidRPr="005E1EE2">
              <w:rPr>
                <w:sz w:val="22"/>
                <w:szCs w:val="22"/>
                <w:lang w:eastAsia="ru-RU"/>
              </w:rPr>
              <w:t>Доступність та зручність, (місце розташування, режим роботи Ц</w:t>
            </w:r>
            <w:r w:rsidR="00E623A3" w:rsidRPr="005E1EE2">
              <w:rPr>
                <w:sz w:val="22"/>
                <w:szCs w:val="22"/>
                <w:lang w:eastAsia="ru-RU"/>
              </w:rPr>
              <w:t>НАП</w:t>
            </w:r>
            <w:r w:rsidRPr="005E1EE2">
              <w:rPr>
                <w:sz w:val="22"/>
                <w:szCs w:val="22"/>
                <w:lang w:eastAsia="ru-RU"/>
              </w:rPr>
              <w:t>у), неупередженість та справедливість, відкритість та прозорість процесу надання адміністративних послуг, оперативність та своєчасність їх надання, доступність та зручність інформації про перелік та порядок надання адміністративних послуг;</w:t>
            </w:r>
          </w:p>
          <w:p w:rsidR="004A5D70" w:rsidRPr="005E1EE2" w:rsidRDefault="007663D4" w:rsidP="00E623A3">
            <w:pPr>
              <w:tabs>
                <w:tab w:val="left" w:pos="176"/>
              </w:tabs>
              <w:ind w:right="5"/>
              <w:jc w:val="both"/>
              <w:rPr>
                <w:sz w:val="22"/>
                <w:szCs w:val="22"/>
              </w:rPr>
            </w:pPr>
            <w:r w:rsidRPr="005E1EE2">
              <w:rPr>
                <w:sz w:val="22"/>
                <w:szCs w:val="22"/>
                <w:lang w:eastAsia="ru-RU"/>
              </w:rPr>
              <w:t>Належні умови для очікування та заповнення необхідних документів (бланків, заяв, тощо), у тому числі для осіб з обмеженими фізичними можливостями (особливими потребами); чітке визначення переліку документів, необхідних для отримання відповідної адміністративної послуги, отримання адміністративних послуг в одному приміщенні; мінімізація часу на очікування в черзі; мінімізація кількості відвідувань Ц</w:t>
            </w:r>
            <w:r w:rsidR="00E623A3" w:rsidRPr="005E1EE2">
              <w:rPr>
                <w:sz w:val="22"/>
                <w:szCs w:val="22"/>
                <w:lang w:eastAsia="ru-RU"/>
              </w:rPr>
              <w:t>НАП</w:t>
            </w:r>
            <w:r w:rsidRPr="005E1EE2">
              <w:rPr>
                <w:sz w:val="22"/>
                <w:szCs w:val="22"/>
                <w:lang w:eastAsia="ru-RU"/>
              </w:rPr>
              <w:t>у для отримання результату надання адміністративної послуги</w:t>
            </w:r>
            <w:r w:rsidR="00E623A3" w:rsidRPr="005E1EE2">
              <w:rPr>
                <w:sz w:val="22"/>
                <w:szCs w:val="22"/>
                <w:lang w:eastAsia="ru-RU"/>
              </w:rPr>
              <w:t xml:space="preserve">; можливість отримання бланків заяв за місцем отримання послуги; контроль адміністраторів за обґрунтованістю </w:t>
            </w:r>
            <w:r w:rsidR="00E623A3" w:rsidRPr="005E1EE2">
              <w:rPr>
                <w:sz w:val="22"/>
                <w:szCs w:val="22"/>
                <w:lang w:eastAsia="ru-RU"/>
              </w:rPr>
              <w:lastRenderedPageBreak/>
              <w:t>плати за адміністративні послуги; отримання у приміщенні ЦНАПу професійних консультантці</w:t>
            </w:r>
            <w:r w:rsidR="00B07AE5" w:rsidRPr="005E1EE2">
              <w:rPr>
                <w:sz w:val="22"/>
                <w:szCs w:val="22"/>
                <w:lang w:eastAsia="ru-RU"/>
              </w:rPr>
              <w:t>й</w:t>
            </w:r>
            <w:r w:rsidR="00E623A3" w:rsidRPr="005E1EE2">
              <w:rPr>
                <w:sz w:val="22"/>
                <w:szCs w:val="22"/>
                <w:lang w:eastAsia="ru-RU"/>
              </w:rPr>
              <w:t xml:space="preserve"> </w:t>
            </w:r>
            <w:r w:rsidR="00BE50CF" w:rsidRPr="005E1EE2">
              <w:rPr>
                <w:sz w:val="22"/>
                <w:szCs w:val="22"/>
                <w:lang w:eastAsia="ru-RU"/>
              </w:rPr>
              <w:t>щодо</w:t>
            </w:r>
            <w:r w:rsidR="00E623A3" w:rsidRPr="005E1EE2">
              <w:rPr>
                <w:sz w:val="22"/>
                <w:szCs w:val="22"/>
                <w:lang w:eastAsia="ru-RU"/>
              </w:rPr>
              <w:t xml:space="preserve"> порядку надання адміністративних послуг та допомоги в оформленні документів, необхідних для їх отримання; вивільнення часу, який раніше витрачався на багаторазові відвідування; встановлення однозначних, прозорих вимог у сфері надання адміністративних послуг; досягнення рівності заявників перед законом.</w:t>
            </w:r>
          </w:p>
        </w:tc>
        <w:tc>
          <w:tcPr>
            <w:tcW w:w="3430" w:type="dxa"/>
            <w:tcBorders>
              <w:top w:val="single" w:sz="4" w:space="0" w:color="000000"/>
              <w:left w:val="single" w:sz="4" w:space="0" w:color="000000"/>
              <w:bottom w:val="single" w:sz="4" w:space="0" w:color="000000"/>
              <w:right w:val="single" w:sz="4" w:space="0" w:color="000000"/>
            </w:tcBorders>
          </w:tcPr>
          <w:p w:rsidR="004A5D70" w:rsidRPr="005E1EE2" w:rsidRDefault="00EF1BEB" w:rsidP="005E1EE2">
            <w:pPr>
              <w:jc w:val="both"/>
              <w:rPr>
                <w:sz w:val="22"/>
                <w:szCs w:val="22"/>
                <w:lang w:eastAsia="ru-RU"/>
              </w:rPr>
            </w:pPr>
            <w:r w:rsidRPr="005E1EE2">
              <w:rPr>
                <w:sz w:val="22"/>
                <w:szCs w:val="22"/>
                <w:lang w:eastAsia="ru-RU"/>
              </w:rPr>
              <w:lastRenderedPageBreak/>
              <w:t xml:space="preserve">Витрати на відвідування ЦНАП для подачі вхідного пакету документів та отримання результату послуги </w:t>
            </w:r>
            <w:r w:rsidR="00C06E31" w:rsidRPr="005E1EE2">
              <w:rPr>
                <w:sz w:val="22"/>
                <w:szCs w:val="22"/>
                <w:lang w:eastAsia="ru-RU"/>
              </w:rPr>
              <w:t>–</w:t>
            </w:r>
            <w:r w:rsidRPr="005E1EE2">
              <w:rPr>
                <w:sz w:val="22"/>
                <w:szCs w:val="22"/>
                <w:lang w:eastAsia="ru-RU"/>
              </w:rPr>
              <w:t xml:space="preserve"> </w:t>
            </w:r>
            <w:r w:rsidR="00C06E31" w:rsidRPr="005E1EE2">
              <w:rPr>
                <w:sz w:val="22"/>
                <w:szCs w:val="22"/>
                <w:lang w:eastAsia="ru-RU"/>
              </w:rPr>
              <w:t xml:space="preserve">2 </w:t>
            </w:r>
            <w:r w:rsidRPr="005E1EE2">
              <w:rPr>
                <w:sz w:val="22"/>
                <w:szCs w:val="22"/>
                <w:lang w:eastAsia="ru-RU"/>
              </w:rPr>
              <w:t xml:space="preserve">години, що згідно М-Тесту складає – </w:t>
            </w:r>
            <w:r w:rsidR="005E1EE2" w:rsidRPr="005E1EE2">
              <w:rPr>
                <w:sz w:val="22"/>
                <w:szCs w:val="22"/>
                <w:lang w:eastAsia="ru-RU"/>
              </w:rPr>
              <w:t>45,30</w:t>
            </w:r>
            <w:r w:rsidR="00C06E31" w:rsidRPr="005E1EE2">
              <w:rPr>
                <w:sz w:val="22"/>
                <w:szCs w:val="22"/>
                <w:lang w:eastAsia="ru-RU"/>
              </w:rPr>
              <w:t xml:space="preserve"> гривень.</w:t>
            </w:r>
          </w:p>
        </w:tc>
      </w:tr>
    </w:tbl>
    <w:p w:rsidR="001C4D9E" w:rsidRPr="005E1EE2" w:rsidRDefault="001C4D9E" w:rsidP="003F3BFA">
      <w:pPr>
        <w:tabs>
          <w:tab w:val="left" w:pos="2684"/>
        </w:tabs>
        <w:rPr>
          <w:sz w:val="24"/>
          <w:szCs w:val="24"/>
        </w:rPr>
      </w:pPr>
    </w:p>
    <w:p w:rsidR="00093BBE" w:rsidRPr="005E1EE2" w:rsidRDefault="00093BBE" w:rsidP="00095915">
      <w:pPr>
        <w:pStyle w:val="afa"/>
        <w:ind w:firstLine="567"/>
        <w:rPr>
          <w:rFonts w:ascii="Times New Roman" w:hAnsi="Times New Roman" w:cs="Times New Roman"/>
          <w:sz w:val="24"/>
          <w:szCs w:val="24"/>
        </w:rPr>
      </w:pPr>
      <w:r w:rsidRPr="005E1EE2">
        <w:rPr>
          <w:rFonts w:ascii="Times New Roman" w:hAnsi="Times New Roman" w:cs="Times New Roman"/>
          <w:sz w:val="24"/>
          <w:szCs w:val="24"/>
        </w:rPr>
        <w:t>Оцінка впливу на сферу інтересів суб’єктів господарювання</w:t>
      </w:r>
    </w:p>
    <w:p w:rsidR="00D84D25" w:rsidRPr="005E1EE2" w:rsidRDefault="00D84D25" w:rsidP="00095915">
      <w:pPr>
        <w:shd w:val="clear" w:color="auto" w:fill="FFFFFF"/>
        <w:ind w:firstLine="567"/>
        <w:jc w:val="both"/>
        <w:textAlignment w:val="baseline"/>
        <w:rPr>
          <w:sz w:val="24"/>
          <w:szCs w:val="24"/>
          <w:lang w:eastAsia="ru-RU"/>
        </w:rPr>
      </w:pPr>
      <w:r w:rsidRPr="005E1EE2">
        <w:rPr>
          <w:sz w:val="24"/>
          <w:szCs w:val="24"/>
          <w:lang w:eastAsia="ru-RU"/>
        </w:rPr>
        <w:t xml:space="preserve">Кількість суб’єктів господарювання, </w:t>
      </w:r>
      <w:r w:rsidR="00080F29" w:rsidRPr="005E1EE2">
        <w:rPr>
          <w:sz w:val="24"/>
          <w:szCs w:val="24"/>
          <w:lang w:eastAsia="ru-RU"/>
        </w:rPr>
        <w:t xml:space="preserve">у тому числі суб’єктів малого підприємництва, </w:t>
      </w:r>
      <w:r w:rsidRPr="005E1EE2">
        <w:rPr>
          <w:sz w:val="24"/>
          <w:szCs w:val="24"/>
          <w:lang w:eastAsia="ru-RU"/>
        </w:rPr>
        <w:t xml:space="preserve">що підпадають під дію регулювання цього регуляторного акта – </w:t>
      </w:r>
      <w:r w:rsidR="00F65A9B" w:rsidRPr="005E1EE2">
        <w:rPr>
          <w:sz w:val="24"/>
          <w:szCs w:val="24"/>
          <w:lang w:eastAsia="ru-RU"/>
        </w:rPr>
        <w:t>6</w:t>
      </w:r>
      <w:r w:rsidR="003704F1" w:rsidRPr="005E1EE2">
        <w:rPr>
          <w:sz w:val="24"/>
          <w:szCs w:val="24"/>
          <w:lang w:eastAsia="ru-RU"/>
        </w:rPr>
        <w:t>16</w:t>
      </w:r>
      <w:r w:rsidRPr="005E1EE2">
        <w:rPr>
          <w:sz w:val="24"/>
          <w:szCs w:val="24"/>
          <w:lang w:eastAsia="ru-RU"/>
        </w:rPr>
        <w:t xml:space="preserve"> (</w:t>
      </w:r>
      <w:r w:rsidR="00587A6D" w:rsidRPr="005E1EE2">
        <w:rPr>
          <w:sz w:val="24"/>
          <w:szCs w:val="24"/>
          <w:lang w:eastAsia="ru-RU"/>
        </w:rPr>
        <w:t>за даними</w:t>
      </w:r>
      <w:r w:rsidR="00080F29" w:rsidRPr="005E1EE2">
        <w:rPr>
          <w:sz w:val="24"/>
          <w:szCs w:val="24"/>
          <w:lang w:eastAsia="ru-RU"/>
        </w:rPr>
        <w:t xml:space="preserve"> </w:t>
      </w:r>
      <w:r w:rsidR="003704F1" w:rsidRPr="005E1EE2">
        <w:rPr>
          <w:sz w:val="24"/>
          <w:szCs w:val="24"/>
          <w:lang w:eastAsia="ru-RU"/>
        </w:rPr>
        <w:t xml:space="preserve">сектору економічного розвитку та інвестицій </w:t>
      </w:r>
      <w:r w:rsidR="00080F29" w:rsidRPr="005E1EE2">
        <w:rPr>
          <w:sz w:val="24"/>
          <w:szCs w:val="24"/>
          <w:lang w:eastAsia="ru-RU"/>
        </w:rPr>
        <w:t>Ічнянсько</w:t>
      </w:r>
      <w:r w:rsidR="003704F1" w:rsidRPr="005E1EE2">
        <w:rPr>
          <w:sz w:val="24"/>
          <w:szCs w:val="24"/>
          <w:lang w:eastAsia="ru-RU"/>
        </w:rPr>
        <w:t>ї міської ради</w:t>
      </w:r>
      <w:r w:rsidRPr="005E1EE2">
        <w:rPr>
          <w:sz w:val="24"/>
          <w:szCs w:val="24"/>
          <w:lang w:eastAsia="ru-RU"/>
        </w:rPr>
        <w:t>).</w:t>
      </w:r>
    </w:p>
    <w:p w:rsidR="00FB384F" w:rsidRPr="005E1EE2" w:rsidRDefault="00FB384F" w:rsidP="00093BBE">
      <w:pPr>
        <w:pStyle w:val="afa"/>
        <w:ind w:firstLine="708"/>
        <w:rPr>
          <w:rFonts w:ascii="Times New Roman" w:hAnsi="Times New Roman" w:cs="Times New Roman"/>
          <w:sz w:val="24"/>
          <w:szCs w:val="24"/>
        </w:rPr>
      </w:pPr>
    </w:p>
    <w:tbl>
      <w:tblPr>
        <w:tblStyle w:val="af8"/>
        <w:tblW w:w="9639" w:type="dxa"/>
        <w:tblInd w:w="108" w:type="dxa"/>
        <w:tblLayout w:type="fixed"/>
        <w:tblLook w:val="04A0"/>
      </w:tblPr>
      <w:tblGrid>
        <w:gridCol w:w="2127"/>
        <w:gridCol w:w="1417"/>
        <w:gridCol w:w="1603"/>
        <w:gridCol w:w="1603"/>
        <w:gridCol w:w="1604"/>
        <w:gridCol w:w="1285"/>
      </w:tblGrid>
      <w:tr w:rsidR="00093BBE" w:rsidRPr="005E1EE2" w:rsidTr="00E31D5C">
        <w:tc>
          <w:tcPr>
            <w:tcW w:w="2127" w:type="dxa"/>
          </w:tcPr>
          <w:p w:rsidR="00093BBE" w:rsidRPr="005E1EE2" w:rsidRDefault="00093BBE" w:rsidP="006C132F">
            <w:pPr>
              <w:pStyle w:val="afa"/>
              <w:jc w:val="center"/>
              <w:rPr>
                <w:rFonts w:ascii="Times New Roman" w:hAnsi="Times New Roman" w:cs="Times New Roman"/>
              </w:rPr>
            </w:pPr>
            <w:r w:rsidRPr="005E1EE2">
              <w:rPr>
                <w:rFonts w:ascii="Times New Roman" w:hAnsi="Times New Roman" w:cs="Times New Roman"/>
              </w:rPr>
              <w:t>Показник</w:t>
            </w:r>
          </w:p>
        </w:tc>
        <w:tc>
          <w:tcPr>
            <w:tcW w:w="1417" w:type="dxa"/>
          </w:tcPr>
          <w:p w:rsidR="00093BBE" w:rsidRPr="005E1EE2" w:rsidRDefault="00093BBE" w:rsidP="006C132F">
            <w:pPr>
              <w:pStyle w:val="afa"/>
              <w:jc w:val="center"/>
              <w:rPr>
                <w:rFonts w:ascii="Times New Roman" w:hAnsi="Times New Roman" w:cs="Times New Roman"/>
              </w:rPr>
            </w:pPr>
            <w:r w:rsidRPr="005E1EE2">
              <w:rPr>
                <w:rFonts w:ascii="Times New Roman" w:hAnsi="Times New Roman" w:cs="Times New Roman"/>
              </w:rPr>
              <w:t>Великі</w:t>
            </w:r>
          </w:p>
        </w:tc>
        <w:tc>
          <w:tcPr>
            <w:tcW w:w="1603" w:type="dxa"/>
          </w:tcPr>
          <w:p w:rsidR="00093BBE" w:rsidRPr="005E1EE2" w:rsidRDefault="00093BBE" w:rsidP="006C132F">
            <w:pPr>
              <w:pStyle w:val="afa"/>
              <w:jc w:val="center"/>
              <w:rPr>
                <w:rFonts w:ascii="Times New Roman" w:hAnsi="Times New Roman" w:cs="Times New Roman"/>
              </w:rPr>
            </w:pPr>
            <w:r w:rsidRPr="005E1EE2">
              <w:rPr>
                <w:rFonts w:ascii="Times New Roman" w:hAnsi="Times New Roman" w:cs="Times New Roman"/>
              </w:rPr>
              <w:t>Середні</w:t>
            </w:r>
          </w:p>
        </w:tc>
        <w:tc>
          <w:tcPr>
            <w:tcW w:w="1603" w:type="dxa"/>
          </w:tcPr>
          <w:p w:rsidR="00093BBE" w:rsidRPr="005E1EE2" w:rsidRDefault="00093BBE" w:rsidP="006C132F">
            <w:pPr>
              <w:pStyle w:val="afa"/>
              <w:jc w:val="center"/>
              <w:rPr>
                <w:rFonts w:ascii="Times New Roman" w:hAnsi="Times New Roman" w:cs="Times New Roman"/>
              </w:rPr>
            </w:pPr>
            <w:r w:rsidRPr="005E1EE2">
              <w:rPr>
                <w:rFonts w:ascii="Times New Roman" w:hAnsi="Times New Roman" w:cs="Times New Roman"/>
              </w:rPr>
              <w:t>Малі</w:t>
            </w:r>
          </w:p>
        </w:tc>
        <w:tc>
          <w:tcPr>
            <w:tcW w:w="1604" w:type="dxa"/>
          </w:tcPr>
          <w:p w:rsidR="00093BBE" w:rsidRPr="005E1EE2" w:rsidRDefault="00093BBE" w:rsidP="006C132F">
            <w:pPr>
              <w:pStyle w:val="afa"/>
              <w:jc w:val="center"/>
              <w:rPr>
                <w:rFonts w:ascii="Times New Roman" w:hAnsi="Times New Roman" w:cs="Times New Roman"/>
              </w:rPr>
            </w:pPr>
            <w:r w:rsidRPr="005E1EE2">
              <w:rPr>
                <w:rFonts w:ascii="Times New Roman" w:hAnsi="Times New Roman" w:cs="Times New Roman"/>
              </w:rPr>
              <w:t>Мікро</w:t>
            </w:r>
          </w:p>
        </w:tc>
        <w:tc>
          <w:tcPr>
            <w:tcW w:w="1285" w:type="dxa"/>
          </w:tcPr>
          <w:p w:rsidR="00093BBE" w:rsidRPr="005E1EE2" w:rsidRDefault="00093BBE" w:rsidP="006C132F">
            <w:pPr>
              <w:pStyle w:val="afa"/>
              <w:jc w:val="center"/>
              <w:rPr>
                <w:rFonts w:ascii="Times New Roman" w:hAnsi="Times New Roman" w:cs="Times New Roman"/>
              </w:rPr>
            </w:pPr>
            <w:r w:rsidRPr="005E1EE2">
              <w:rPr>
                <w:rFonts w:ascii="Times New Roman" w:hAnsi="Times New Roman" w:cs="Times New Roman"/>
              </w:rPr>
              <w:t>Разом</w:t>
            </w:r>
          </w:p>
          <w:p w:rsidR="00093BBE" w:rsidRPr="005E1EE2" w:rsidRDefault="00093BBE" w:rsidP="006C132F">
            <w:pPr>
              <w:pStyle w:val="afa"/>
              <w:jc w:val="center"/>
              <w:rPr>
                <w:rFonts w:ascii="Times New Roman" w:hAnsi="Times New Roman" w:cs="Times New Roman"/>
              </w:rPr>
            </w:pPr>
          </w:p>
        </w:tc>
      </w:tr>
      <w:tr w:rsidR="00093BBE" w:rsidRPr="005E1EE2" w:rsidTr="00E31D5C">
        <w:tc>
          <w:tcPr>
            <w:tcW w:w="2127" w:type="dxa"/>
          </w:tcPr>
          <w:p w:rsidR="00093BBE" w:rsidRPr="005E1EE2" w:rsidRDefault="00093BBE" w:rsidP="006C132F">
            <w:pPr>
              <w:pStyle w:val="afa"/>
              <w:ind w:right="-108"/>
              <w:rPr>
                <w:rFonts w:ascii="Times New Roman" w:hAnsi="Times New Roman" w:cs="Times New Roman"/>
              </w:rPr>
            </w:pPr>
            <w:r w:rsidRPr="005E1EE2">
              <w:rPr>
                <w:rFonts w:ascii="Times New Roman" w:hAnsi="Times New Roman" w:cs="Times New Roman"/>
              </w:rPr>
              <w:t>Кількість  суб’єктів</w:t>
            </w:r>
          </w:p>
          <w:p w:rsidR="00093BBE" w:rsidRPr="005E1EE2" w:rsidRDefault="00093BBE" w:rsidP="006C132F">
            <w:pPr>
              <w:pStyle w:val="afa"/>
              <w:rPr>
                <w:rFonts w:ascii="Times New Roman" w:hAnsi="Times New Roman" w:cs="Times New Roman"/>
              </w:rPr>
            </w:pPr>
            <w:r w:rsidRPr="005E1EE2">
              <w:rPr>
                <w:rFonts w:ascii="Times New Roman" w:hAnsi="Times New Roman" w:cs="Times New Roman"/>
              </w:rPr>
              <w:t>господарювання,</w:t>
            </w:r>
          </w:p>
          <w:p w:rsidR="00093BBE" w:rsidRPr="005E1EE2" w:rsidRDefault="00093BBE" w:rsidP="00D674F7">
            <w:pPr>
              <w:pStyle w:val="afa"/>
              <w:rPr>
                <w:rFonts w:ascii="Times New Roman" w:hAnsi="Times New Roman" w:cs="Times New Roman"/>
              </w:rPr>
            </w:pPr>
            <w:r w:rsidRPr="005E1EE2">
              <w:rPr>
                <w:rFonts w:ascii="Times New Roman" w:hAnsi="Times New Roman" w:cs="Times New Roman"/>
              </w:rPr>
              <w:t>що підпадають під дію регулювання, одиниць</w:t>
            </w:r>
            <w:r w:rsidR="007E2493" w:rsidRPr="005E1EE2">
              <w:rPr>
                <w:rFonts w:ascii="Times New Roman" w:hAnsi="Times New Roman" w:cs="Times New Roman"/>
              </w:rPr>
              <w:t>*</w:t>
            </w:r>
          </w:p>
        </w:tc>
        <w:tc>
          <w:tcPr>
            <w:tcW w:w="1417" w:type="dxa"/>
          </w:tcPr>
          <w:p w:rsidR="00093BBE" w:rsidRPr="005E1EE2" w:rsidRDefault="00E70E54" w:rsidP="006C132F">
            <w:pPr>
              <w:pStyle w:val="afa"/>
              <w:ind w:left="33" w:hanging="33"/>
              <w:jc w:val="center"/>
              <w:rPr>
                <w:rFonts w:ascii="Times New Roman" w:hAnsi="Times New Roman" w:cs="Times New Roman"/>
              </w:rPr>
            </w:pPr>
            <w:r w:rsidRPr="005E1EE2">
              <w:rPr>
                <w:rFonts w:ascii="Times New Roman" w:hAnsi="Times New Roman" w:cs="Times New Roman"/>
              </w:rPr>
              <w:t>-</w:t>
            </w:r>
          </w:p>
        </w:tc>
        <w:tc>
          <w:tcPr>
            <w:tcW w:w="1603" w:type="dxa"/>
          </w:tcPr>
          <w:p w:rsidR="00093BBE" w:rsidRPr="005E1EE2" w:rsidRDefault="00E70E54" w:rsidP="006C132F">
            <w:pPr>
              <w:pStyle w:val="afa"/>
              <w:jc w:val="center"/>
              <w:rPr>
                <w:rFonts w:ascii="Times New Roman" w:hAnsi="Times New Roman" w:cs="Times New Roman"/>
              </w:rPr>
            </w:pPr>
            <w:r w:rsidRPr="005E1EE2">
              <w:rPr>
                <w:rFonts w:ascii="Times New Roman" w:hAnsi="Times New Roman" w:cs="Times New Roman"/>
              </w:rPr>
              <w:t>-</w:t>
            </w:r>
          </w:p>
        </w:tc>
        <w:tc>
          <w:tcPr>
            <w:tcW w:w="1603" w:type="dxa"/>
          </w:tcPr>
          <w:p w:rsidR="00093BBE" w:rsidRPr="005E1EE2" w:rsidRDefault="00E70E54" w:rsidP="006C132F">
            <w:pPr>
              <w:pStyle w:val="afa"/>
              <w:jc w:val="center"/>
              <w:rPr>
                <w:rFonts w:ascii="Times New Roman" w:hAnsi="Times New Roman" w:cs="Times New Roman"/>
              </w:rPr>
            </w:pPr>
            <w:r w:rsidRPr="005E1EE2">
              <w:rPr>
                <w:rFonts w:ascii="Times New Roman" w:hAnsi="Times New Roman" w:cs="Times New Roman"/>
              </w:rPr>
              <w:t>118</w:t>
            </w:r>
          </w:p>
        </w:tc>
        <w:tc>
          <w:tcPr>
            <w:tcW w:w="1604" w:type="dxa"/>
          </w:tcPr>
          <w:p w:rsidR="00093BBE" w:rsidRPr="005E1EE2" w:rsidRDefault="00E70E54" w:rsidP="006C132F">
            <w:pPr>
              <w:pStyle w:val="afa"/>
              <w:jc w:val="center"/>
              <w:rPr>
                <w:rFonts w:ascii="Times New Roman" w:hAnsi="Times New Roman" w:cs="Times New Roman"/>
              </w:rPr>
            </w:pPr>
            <w:r w:rsidRPr="005E1EE2">
              <w:rPr>
                <w:rFonts w:ascii="Times New Roman" w:hAnsi="Times New Roman" w:cs="Times New Roman"/>
              </w:rPr>
              <w:t>498</w:t>
            </w:r>
          </w:p>
        </w:tc>
        <w:tc>
          <w:tcPr>
            <w:tcW w:w="1285" w:type="dxa"/>
          </w:tcPr>
          <w:p w:rsidR="00093BBE" w:rsidRPr="005E1EE2" w:rsidRDefault="00F65A9B" w:rsidP="006C132F">
            <w:pPr>
              <w:pStyle w:val="afa"/>
              <w:jc w:val="center"/>
              <w:rPr>
                <w:rFonts w:ascii="Times New Roman" w:hAnsi="Times New Roman" w:cs="Times New Roman"/>
              </w:rPr>
            </w:pPr>
            <w:r w:rsidRPr="005E1EE2">
              <w:rPr>
                <w:rFonts w:ascii="Times New Roman" w:hAnsi="Times New Roman" w:cs="Times New Roman"/>
              </w:rPr>
              <w:t>6</w:t>
            </w:r>
            <w:r w:rsidR="00E70E54" w:rsidRPr="005E1EE2">
              <w:rPr>
                <w:rFonts w:ascii="Times New Roman" w:hAnsi="Times New Roman" w:cs="Times New Roman"/>
              </w:rPr>
              <w:t>16</w:t>
            </w:r>
          </w:p>
          <w:p w:rsidR="00093BBE" w:rsidRPr="005E1EE2" w:rsidRDefault="00093BBE" w:rsidP="006C132F">
            <w:pPr>
              <w:pStyle w:val="afa"/>
              <w:jc w:val="center"/>
              <w:rPr>
                <w:rFonts w:ascii="Times New Roman" w:hAnsi="Times New Roman" w:cs="Times New Roman"/>
              </w:rPr>
            </w:pPr>
          </w:p>
        </w:tc>
      </w:tr>
      <w:tr w:rsidR="00093BBE" w:rsidRPr="005E1EE2" w:rsidTr="00E31D5C">
        <w:tc>
          <w:tcPr>
            <w:tcW w:w="2127" w:type="dxa"/>
          </w:tcPr>
          <w:p w:rsidR="00093BBE" w:rsidRPr="005E1EE2" w:rsidRDefault="00093BBE" w:rsidP="006C132F">
            <w:pPr>
              <w:pStyle w:val="afa"/>
              <w:rPr>
                <w:rFonts w:ascii="Times New Roman" w:hAnsi="Times New Roman" w:cs="Times New Roman"/>
              </w:rPr>
            </w:pPr>
            <w:r w:rsidRPr="005E1EE2">
              <w:rPr>
                <w:rFonts w:ascii="Times New Roman" w:hAnsi="Times New Roman" w:cs="Times New Roman"/>
              </w:rPr>
              <w:t>Питома вага</w:t>
            </w:r>
          </w:p>
          <w:p w:rsidR="00093BBE" w:rsidRPr="005E1EE2" w:rsidRDefault="00093BBE" w:rsidP="006C132F">
            <w:pPr>
              <w:pStyle w:val="afa"/>
              <w:rPr>
                <w:rFonts w:ascii="Times New Roman" w:hAnsi="Times New Roman" w:cs="Times New Roman"/>
              </w:rPr>
            </w:pPr>
            <w:r w:rsidRPr="005E1EE2">
              <w:rPr>
                <w:rFonts w:ascii="Times New Roman" w:hAnsi="Times New Roman" w:cs="Times New Roman"/>
              </w:rPr>
              <w:t>групи у загальній</w:t>
            </w:r>
          </w:p>
          <w:p w:rsidR="00093BBE" w:rsidRPr="005E1EE2" w:rsidRDefault="00093BBE" w:rsidP="00A50B69">
            <w:pPr>
              <w:pStyle w:val="afa"/>
              <w:rPr>
                <w:rFonts w:ascii="Times New Roman" w:hAnsi="Times New Roman" w:cs="Times New Roman"/>
              </w:rPr>
            </w:pPr>
            <w:r w:rsidRPr="005E1EE2">
              <w:rPr>
                <w:rFonts w:ascii="Times New Roman" w:hAnsi="Times New Roman" w:cs="Times New Roman"/>
              </w:rPr>
              <w:t>кількості, %</w:t>
            </w:r>
          </w:p>
        </w:tc>
        <w:tc>
          <w:tcPr>
            <w:tcW w:w="1417" w:type="dxa"/>
          </w:tcPr>
          <w:p w:rsidR="00093BBE" w:rsidRPr="005E1EE2" w:rsidRDefault="00AB61FE" w:rsidP="006C132F">
            <w:pPr>
              <w:pStyle w:val="afa"/>
              <w:jc w:val="center"/>
              <w:rPr>
                <w:rFonts w:ascii="Times New Roman" w:hAnsi="Times New Roman" w:cs="Times New Roman"/>
              </w:rPr>
            </w:pPr>
            <w:r w:rsidRPr="005E1EE2">
              <w:rPr>
                <w:rFonts w:ascii="Times New Roman" w:hAnsi="Times New Roman" w:cs="Times New Roman"/>
              </w:rPr>
              <w:t>-</w:t>
            </w:r>
          </w:p>
        </w:tc>
        <w:tc>
          <w:tcPr>
            <w:tcW w:w="1603" w:type="dxa"/>
          </w:tcPr>
          <w:p w:rsidR="00093BBE" w:rsidRPr="005E1EE2" w:rsidRDefault="00AB61FE" w:rsidP="006C132F">
            <w:pPr>
              <w:pStyle w:val="afa"/>
              <w:jc w:val="center"/>
              <w:rPr>
                <w:rFonts w:ascii="Times New Roman" w:hAnsi="Times New Roman" w:cs="Times New Roman"/>
              </w:rPr>
            </w:pPr>
            <w:r w:rsidRPr="005E1EE2">
              <w:rPr>
                <w:rFonts w:ascii="Times New Roman" w:hAnsi="Times New Roman" w:cs="Times New Roman"/>
              </w:rPr>
              <w:t>-</w:t>
            </w:r>
          </w:p>
        </w:tc>
        <w:tc>
          <w:tcPr>
            <w:tcW w:w="1603" w:type="dxa"/>
          </w:tcPr>
          <w:p w:rsidR="00093BBE" w:rsidRPr="005E1EE2" w:rsidRDefault="00E70E54" w:rsidP="00FA6B0C">
            <w:pPr>
              <w:pStyle w:val="afa"/>
              <w:jc w:val="center"/>
              <w:rPr>
                <w:rFonts w:ascii="Times New Roman" w:hAnsi="Times New Roman" w:cs="Times New Roman"/>
              </w:rPr>
            </w:pPr>
            <w:r w:rsidRPr="005E1EE2">
              <w:rPr>
                <w:rFonts w:ascii="Times New Roman" w:hAnsi="Times New Roman" w:cs="Times New Roman"/>
              </w:rPr>
              <w:t>19,16</w:t>
            </w:r>
          </w:p>
        </w:tc>
        <w:tc>
          <w:tcPr>
            <w:tcW w:w="1604" w:type="dxa"/>
          </w:tcPr>
          <w:p w:rsidR="00093BBE" w:rsidRPr="005E1EE2" w:rsidRDefault="00E70E54" w:rsidP="006C132F">
            <w:pPr>
              <w:pStyle w:val="afa"/>
              <w:jc w:val="center"/>
              <w:rPr>
                <w:rFonts w:ascii="Times New Roman" w:hAnsi="Times New Roman" w:cs="Times New Roman"/>
              </w:rPr>
            </w:pPr>
            <w:r w:rsidRPr="005E1EE2">
              <w:rPr>
                <w:rFonts w:ascii="Times New Roman" w:hAnsi="Times New Roman" w:cs="Times New Roman"/>
              </w:rPr>
              <w:t>80,84</w:t>
            </w:r>
          </w:p>
        </w:tc>
        <w:tc>
          <w:tcPr>
            <w:tcW w:w="1285" w:type="dxa"/>
          </w:tcPr>
          <w:p w:rsidR="00093BBE" w:rsidRPr="005E1EE2" w:rsidRDefault="00145813" w:rsidP="006C132F">
            <w:pPr>
              <w:pStyle w:val="afa"/>
              <w:jc w:val="center"/>
              <w:rPr>
                <w:rFonts w:ascii="Times New Roman" w:hAnsi="Times New Roman" w:cs="Times New Roman"/>
              </w:rPr>
            </w:pPr>
            <w:r w:rsidRPr="005E1EE2">
              <w:rPr>
                <w:rFonts w:ascii="Times New Roman" w:hAnsi="Times New Roman" w:cs="Times New Roman"/>
              </w:rPr>
              <w:t>100</w:t>
            </w:r>
          </w:p>
          <w:p w:rsidR="00093BBE" w:rsidRPr="005E1EE2" w:rsidRDefault="00093BBE" w:rsidP="006C132F">
            <w:pPr>
              <w:pStyle w:val="afa"/>
              <w:jc w:val="center"/>
              <w:rPr>
                <w:rFonts w:ascii="Times New Roman" w:hAnsi="Times New Roman" w:cs="Times New Roman"/>
              </w:rPr>
            </w:pPr>
          </w:p>
        </w:tc>
      </w:tr>
    </w:tbl>
    <w:p w:rsidR="00A44691" w:rsidRPr="005E1EE2" w:rsidRDefault="00A44691" w:rsidP="00BA4A66">
      <w:pPr>
        <w:pStyle w:val="17"/>
        <w:rPr>
          <w:rStyle w:val="rvts15"/>
          <w:rFonts w:ascii="Times New Roman" w:hAnsi="Times New Roman"/>
          <w:b/>
          <w:bCs/>
          <w:sz w:val="24"/>
          <w:szCs w:val="24"/>
          <w:lang w:val="uk-UA"/>
        </w:rPr>
      </w:pPr>
      <w:bookmarkStart w:id="0" w:name="n177"/>
      <w:bookmarkEnd w:id="0"/>
    </w:p>
    <w:tbl>
      <w:tblPr>
        <w:tblW w:w="9639" w:type="dxa"/>
        <w:tblInd w:w="108" w:type="dxa"/>
        <w:tblLayout w:type="fixed"/>
        <w:tblLook w:val="0000"/>
      </w:tblPr>
      <w:tblGrid>
        <w:gridCol w:w="1985"/>
        <w:gridCol w:w="3969"/>
        <w:gridCol w:w="3685"/>
      </w:tblGrid>
      <w:tr w:rsidR="00BA4A66" w:rsidRPr="005E1EE2" w:rsidTr="00D11B5D">
        <w:tc>
          <w:tcPr>
            <w:tcW w:w="1985" w:type="dxa"/>
            <w:tcBorders>
              <w:top w:val="single" w:sz="4" w:space="0" w:color="000000"/>
              <w:left w:val="single" w:sz="4" w:space="0" w:color="000000"/>
              <w:bottom w:val="single" w:sz="4" w:space="0" w:color="000000"/>
            </w:tcBorders>
          </w:tcPr>
          <w:p w:rsidR="00BA4A66" w:rsidRPr="005E1EE2" w:rsidRDefault="00BA4A66" w:rsidP="00D11B5D">
            <w:pPr>
              <w:jc w:val="center"/>
              <w:rPr>
                <w:sz w:val="22"/>
                <w:szCs w:val="22"/>
              </w:rPr>
            </w:pPr>
            <w:r w:rsidRPr="005E1EE2">
              <w:rPr>
                <w:sz w:val="22"/>
                <w:szCs w:val="22"/>
              </w:rPr>
              <w:t>Вид альтернативи</w:t>
            </w:r>
          </w:p>
        </w:tc>
        <w:tc>
          <w:tcPr>
            <w:tcW w:w="3969" w:type="dxa"/>
            <w:tcBorders>
              <w:top w:val="single" w:sz="4" w:space="0" w:color="000000"/>
              <w:left w:val="single" w:sz="4" w:space="0" w:color="000000"/>
              <w:bottom w:val="single" w:sz="4" w:space="0" w:color="000000"/>
            </w:tcBorders>
          </w:tcPr>
          <w:p w:rsidR="00BA4A66" w:rsidRPr="005E1EE2" w:rsidRDefault="00BA4A66" w:rsidP="00D11B5D">
            <w:pPr>
              <w:jc w:val="center"/>
              <w:rPr>
                <w:sz w:val="22"/>
                <w:szCs w:val="22"/>
              </w:rPr>
            </w:pPr>
            <w:r w:rsidRPr="005E1EE2">
              <w:rPr>
                <w:sz w:val="22"/>
                <w:szCs w:val="22"/>
              </w:rPr>
              <w:t>Вигоди</w:t>
            </w:r>
          </w:p>
        </w:tc>
        <w:tc>
          <w:tcPr>
            <w:tcW w:w="3685" w:type="dxa"/>
            <w:tcBorders>
              <w:top w:val="single" w:sz="4" w:space="0" w:color="000000"/>
              <w:left w:val="single" w:sz="4" w:space="0" w:color="000000"/>
              <w:bottom w:val="single" w:sz="4" w:space="0" w:color="000000"/>
              <w:right w:val="single" w:sz="4" w:space="0" w:color="000000"/>
            </w:tcBorders>
          </w:tcPr>
          <w:p w:rsidR="00BA4A66" w:rsidRPr="005E1EE2" w:rsidRDefault="00BA4A66" w:rsidP="00D11B5D">
            <w:pPr>
              <w:jc w:val="center"/>
              <w:rPr>
                <w:sz w:val="22"/>
                <w:szCs w:val="22"/>
              </w:rPr>
            </w:pPr>
            <w:r w:rsidRPr="005E1EE2">
              <w:rPr>
                <w:sz w:val="22"/>
                <w:szCs w:val="22"/>
              </w:rPr>
              <w:t>Витрати</w:t>
            </w:r>
          </w:p>
        </w:tc>
      </w:tr>
      <w:tr w:rsidR="00BA4A66" w:rsidRPr="005E1EE2" w:rsidTr="00D11B5D">
        <w:tc>
          <w:tcPr>
            <w:tcW w:w="1985" w:type="dxa"/>
            <w:tcBorders>
              <w:top w:val="single" w:sz="4" w:space="0" w:color="000000"/>
              <w:left w:val="single" w:sz="4" w:space="0" w:color="000000"/>
              <w:bottom w:val="single" w:sz="4" w:space="0" w:color="000000"/>
            </w:tcBorders>
          </w:tcPr>
          <w:p w:rsidR="00BA4A66" w:rsidRPr="005E1EE2" w:rsidRDefault="00BA4A66" w:rsidP="00D11B5D">
            <w:pPr>
              <w:rPr>
                <w:sz w:val="22"/>
                <w:szCs w:val="22"/>
              </w:rPr>
            </w:pPr>
            <w:r w:rsidRPr="005E1EE2">
              <w:rPr>
                <w:sz w:val="22"/>
                <w:szCs w:val="22"/>
              </w:rPr>
              <w:t>Альтернатива 1</w:t>
            </w:r>
          </w:p>
        </w:tc>
        <w:tc>
          <w:tcPr>
            <w:tcW w:w="3969" w:type="dxa"/>
            <w:tcBorders>
              <w:top w:val="single" w:sz="4" w:space="0" w:color="000000"/>
              <w:left w:val="single" w:sz="4" w:space="0" w:color="000000"/>
              <w:bottom w:val="single" w:sz="4" w:space="0" w:color="000000"/>
            </w:tcBorders>
          </w:tcPr>
          <w:p w:rsidR="00BA4A66" w:rsidRPr="005E1EE2" w:rsidRDefault="00BA4A66" w:rsidP="00D11B5D">
            <w:pPr>
              <w:jc w:val="both"/>
              <w:rPr>
                <w:sz w:val="22"/>
                <w:szCs w:val="22"/>
              </w:rPr>
            </w:pPr>
            <w:r w:rsidRPr="005E1EE2">
              <w:rPr>
                <w:sz w:val="22"/>
                <w:szCs w:val="22"/>
                <w:lang w:eastAsia="ru-RU"/>
              </w:rPr>
              <w:t>Відсутні, оскільки проблема залишається не вирішеною.</w:t>
            </w:r>
          </w:p>
        </w:tc>
        <w:tc>
          <w:tcPr>
            <w:tcW w:w="3685" w:type="dxa"/>
            <w:tcBorders>
              <w:top w:val="single" w:sz="4" w:space="0" w:color="000000"/>
              <w:left w:val="single" w:sz="4" w:space="0" w:color="000000"/>
              <w:bottom w:val="single" w:sz="4" w:space="0" w:color="000000"/>
              <w:right w:val="single" w:sz="4" w:space="0" w:color="000000"/>
            </w:tcBorders>
          </w:tcPr>
          <w:p w:rsidR="00BA4A66" w:rsidRPr="005E1EE2" w:rsidRDefault="00BA4A66" w:rsidP="00D11B5D">
            <w:pPr>
              <w:jc w:val="both"/>
              <w:rPr>
                <w:sz w:val="22"/>
                <w:szCs w:val="22"/>
              </w:rPr>
            </w:pPr>
            <w:r w:rsidRPr="005E1EE2">
              <w:rPr>
                <w:sz w:val="22"/>
                <w:szCs w:val="22"/>
                <w:lang w:eastAsia="ru-RU"/>
              </w:rPr>
              <w:t xml:space="preserve">Відсутні </w:t>
            </w:r>
          </w:p>
        </w:tc>
      </w:tr>
      <w:tr w:rsidR="00BA4A66" w:rsidRPr="005E1EE2" w:rsidTr="00D11B5D">
        <w:tc>
          <w:tcPr>
            <w:tcW w:w="1985" w:type="dxa"/>
            <w:tcBorders>
              <w:top w:val="single" w:sz="4" w:space="0" w:color="000000"/>
              <w:left w:val="single" w:sz="4" w:space="0" w:color="000000"/>
              <w:bottom w:val="single" w:sz="4" w:space="0" w:color="000000"/>
            </w:tcBorders>
          </w:tcPr>
          <w:p w:rsidR="00BA4A66" w:rsidRPr="005E1EE2" w:rsidRDefault="00BA4A66" w:rsidP="00D11B5D">
            <w:pPr>
              <w:rPr>
                <w:sz w:val="22"/>
                <w:szCs w:val="22"/>
              </w:rPr>
            </w:pPr>
            <w:r w:rsidRPr="005E1EE2">
              <w:rPr>
                <w:sz w:val="22"/>
                <w:szCs w:val="22"/>
              </w:rPr>
              <w:t>Альтернатива 2</w:t>
            </w:r>
          </w:p>
        </w:tc>
        <w:tc>
          <w:tcPr>
            <w:tcW w:w="3969" w:type="dxa"/>
            <w:tcBorders>
              <w:top w:val="single" w:sz="4" w:space="0" w:color="000000"/>
              <w:left w:val="single" w:sz="4" w:space="0" w:color="000000"/>
              <w:bottom w:val="single" w:sz="4" w:space="0" w:color="000000"/>
            </w:tcBorders>
          </w:tcPr>
          <w:p w:rsidR="00BA4A66" w:rsidRPr="005E1EE2" w:rsidRDefault="00BA4A66" w:rsidP="00D11B5D">
            <w:pPr>
              <w:ind w:left="34" w:right="34"/>
              <w:jc w:val="both"/>
              <w:rPr>
                <w:sz w:val="22"/>
                <w:szCs w:val="22"/>
                <w:lang w:eastAsia="ru-RU"/>
              </w:rPr>
            </w:pPr>
            <w:r w:rsidRPr="005E1EE2">
              <w:rPr>
                <w:sz w:val="22"/>
                <w:szCs w:val="22"/>
                <w:lang w:eastAsia="ru-RU"/>
              </w:rPr>
              <w:t>Встановлення мінімальної кількості однозначних, прозорих процедур у сфері надання адміністративних послуг, досягнення рівності заявників перед законом.</w:t>
            </w:r>
          </w:p>
          <w:p w:rsidR="00BA4A66" w:rsidRPr="005E1EE2" w:rsidRDefault="00BA4A66" w:rsidP="00D11B5D">
            <w:pPr>
              <w:tabs>
                <w:tab w:val="left" w:pos="176"/>
              </w:tabs>
              <w:ind w:left="34" w:right="34"/>
              <w:jc w:val="both"/>
              <w:rPr>
                <w:sz w:val="22"/>
                <w:szCs w:val="22"/>
              </w:rPr>
            </w:pPr>
          </w:p>
        </w:tc>
        <w:tc>
          <w:tcPr>
            <w:tcW w:w="3685" w:type="dxa"/>
            <w:tcBorders>
              <w:top w:val="single" w:sz="4" w:space="0" w:color="000000"/>
              <w:left w:val="single" w:sz="4" w:space="0" w:color="000000"/>
              <w:bottom w:val="single" w:sz="4" w:space="0" w:color="000000"/>
              <w:right w:val="single" w:sz="4" w:space="0" w:color="000000"/>
            </w:tcBorders>
          </w:tcPr>
          <w:p w:rsidR="00BA4A66" w:rsidRPr="005E1EE2" w:rsidRDefault="00BA4A66" w:rsidP="005E1EE2">
            <w:pPr>
              <w:ind w:right="33"/>
              <w:jc w:val="both"/>
              <w:rPr>
                <w:sz w:val="22"/>
                <w:szCs w:val="22"/>
              </w:rPr>
            </w:pPr>
            <w:r w:rsidRPr="005E1EE2">
              <w:rPr>
                <w:sz w:val="22"/>
                <w:szCs w:val="22"/>
                <w:lang w:eastAsia="ru-RU"/>
              </w:rPr>
              <w:t xml:space="preserve">На процедуру організації та отримання адміністративної послуги суб’єкти малого підприємництва витрачають – </w:t>
            </w:r>
            <w:r w:rsidR="00C06E31" w:rsidRPr="005E1EE2">
              <w:rPr>
                <w:sz w:val="22"/>
                <w:szCs w:val="22"/>
                <w:lang w:eastAsia="ru-RU"/>
              </w:rPr>
              <w:t xml:space="preserve">2 </w:t>
            </w:r>
            <w:r w:rsidRPr="005E1EE2">
              <w:rPr>
                <w:sz w:val="22"/>
                <w:szCs w:val="22"/>
                <w:lang w:eastAsia="ru-RU"/>
              </w:rPr>
              <w:t xml:space="preserve">години, що згідно М-Тесту складає – </w:t>
            </w:r>
            <w:r w:rsidR="005E1EE2">
              <w:rPr>
                <w:sz w:val="22"/>
                <w:szCs w:val="22"/>
                <w:lang w:eastAsia="ru-RU"/>
              </w:rPr>
              <w:t>45,30</w:t>
            </w:r>
            <w:r w:rsidR="00C06E31" w:rsidRPr="005E1EE2">
              <w:rPr>
                <w:sz w:val="22"/>
                <w:szCs w:val="22"/>
                <w:lang w:eastAsia="ru-RU"/>
              </w:rPr>
              <w:t xml:space="preserve"> гривень.</w:t>
            </w:r>
          </w:p>
        </w:tc>
      </w:tr>
    </w:tbl>
    <w:p w:rsidR="005E1EE2" w:rsidRPr="002F09BB" w:rsidRDefault="005E1EE2" w:rsidP="005E1EE2">
      <w:pPr>
        <w:suppressAutoHyphens w:val="0"/>
        <w:autoSpaceDE w:val="0"/>
        <w:autoSpaceDN w:val="0"/>
        <w:adjustRightInd w:val="0"/>
        <w:ind w:firstLine="708"/>
        <w:jc w:val="both"/>
        <w:rPr>
          <w:sz w:val="24"/>
          <w:szCs w:val="24"/>
          <w:shd w:val="clear" w:color="auto" w:fill="FFFFFF"/>
        </w:rPr>
      </w:pPr>
    </w:p>
    <w:p w:rsidR="005E1EE2" w:rsidRPr="002F09BB" w:rsidRDefault="005E1EE2" w:rsidP="005E1EE2">
      <w:pPr>
        <w:suppressAutoHyphens w:val="0"/>
        <w:autoSpaceDE w:val="0"/>
        <w:autoSpaceDN w:val="0"/>
        <w:adjustRightInd w:val="0"/>
        <w:ind w:firstLine="567"/>
        <w:jc w:val="both"/>
        <w:rPr>
          <w:sz w:val="24"/>
          <w:szCs w:val="24"/>
          <w:shd w:val="clear" w:color="auto" w:fill="FFFFFF"/>
        </w:rPr>
      </w:pPr>
      <w:r w:rsidRPr="002F09BB">
        <w:rPr>
          <w:sz w:val="24"/>
          <w:szCs w:val="24"/>
          <w:shd w:val="clear" w:color="auto" w:fill="FFFFFF"/>
        </w:rPr>
        <w:t>Під час проведення оцінки впливу на сферу інтересів суб’єктів господарювання великого і середнього підприємництва окремо кількісно визначити витрати, які будуть виникати внаслідок дії регуляторного акта (згідно з додатком 2 до Методики проведення аналізу впливу регуляторного акта).</w:t>
      </w:r>
    </w:p>
    <w:p w:rsidR="005E1EE2" w:rsidRPr="002F09BB" w:rsidRDefault="005E1EE2" w:rsidP="005E1EE2">
      <w:pPr>
        <w:suppressAutoHyphens w:val="0"/>
        <w:autoSpaceDE w:val="0"/>
        <w:autoSpaceDN w:val="0"/>
        <w:adjustRightInd w:val="0"/>
        <w:ind w:firstLine="567"/>
        <w:jc w:val="both"/>
        <w:rPr>
          <w:sz w:val="24"/>
          <w:szCs w:val="24"/>
          <w:shd w:val="clear" w:color="auto" w:fill="FFFFFF"/>
        </w:rPr>
      </w:pPr>
      <w:r w:rsidRPr="002F09BB">
        <w:rPr>
          <w:sz w:val="24"/>
          <w:szCs w:val="24"/>
          <w:shd w:val="clear" w:color="auto" w:fill="FFFFFF"/>
        </w:rPr>
        <w:t>Оцінка сумарних витрат за альтернативами</w:t>
      </w:r>
    </w:p>
    <w:p w:rsidR="005E1EE2" w:rsidRPr="002F09BB" w:rsidRDefault="005E1EE2" w:rsidP="005E1EE2">
      <w:pPr>
        <w:suppressAutoHyphens w:val="0"/>
        <w:autoSpaceDE w:val="0"/>
        <w:autoSpaceDN w:val="0"/>
        <w:adjustRightInd w:val="0"/>
        <w:ind w:firstLine="567"/>
        <w:jc w:val="both"/>
        <w:rPr>
          <w:sz w:val="24"/>
          <w:szCs w:val="24"/>
          <w:lang w:eastAsia="ru-RU"/>
        </w:rPr>
      </w:pPr>
    </w:p>
    <w:tbl>
      <w:tblPr>
        <w:tblStyle w:val="af8"/>
        <w:tblW w:w="0" w:type="auto"/>
        <w:tblInd w:w="108" w:type="dxa"/>
        <w:tblLook w:val="04A0"/>
      </w:tblPr>
      <w:tblGrid>
        <w:gridCol w:w="7513"/>
        <w:gridCol w:w="2127"/>
      </w:tblGrid>
      <w:tr w:rsidR="005E1EE2" w:rsidRPr="002F09BB" w:rsidTr="001E00D7">
        <w:tc>
          <w:tcPr>
            <w:tcW w:w="7513" w:type="dxa"/>
          </w:tcPr>
          <w:p w:rsidR="005E1EE2" w:rsidRPr="002F09BB" w:rsidRDefault="005E1EE2" w:rsidP="001E00D7">
            <w:pPr>
              <w:pStyle w:val="afa"/>
              <w:jc w:val="center"/>
              <w:rPr>
                <w:rFonts w:ascii="Times New Roman" w:hAnsi="Times New Roman"/>
                <w:b/>
              </w:rPr>
            </w:pPr>
            <w:r w:rsidRPr="002F09BB">
              <w:rPr>
                <w:rFonts w:ascii="Times New Roman" w:hAnsi="Times New Roman"/>
                <w:shd w:val="clear" w:color="auto" w:fill="FFFFFF"/>
              </w:rPr>
              <w:t>Сумарні витрати за альтернативами</w:t>
            </w:r>
          </w:p>
        </w:tc>
        <w:tc>
          <w:tcPr>
            <w:tcW w:w="2127" w:type="dxa"/>
          </w:tcPr>
          <w:p w:rsidR="005E1EE2" w:rsidRPr="002F09BB" w:rsidRDefault="005E1EE2" w:rsidP="001E00D7">
            <w:pPr>
              <w:pStyle w:val="afa"/>
              <w:jc w:val="center"/>
              <w:rPr>
                <w:rFonts w:ascii="Times New Roman" w:hAnsi="Times New Roman"/>
                <w:b/>
              </w:rPr>
            </w:pPr>
            <w:r w:rsidRPr="002F09BB">
              <w:rPr>
                <w:rFonts w:ascii="Times New Roman" w:hAnsi="Times New Roman"/>
                <w:shd w:val="clear" w:color="auto" w:fill="FFFFFF"/>
              </w:rPr>
              <w:t>Сума витрат, гривень</w:t>
            </w:r>
          </w:p>
        </w:tc>
      </w:tr>
      <w:tr w:rsidR="005E1EE2" w:rsidRPr="002F09BB" w:rsidTr="001E00D7">
        <w:tc>
          <w:tcPr>
            <w:tcW w:w="7513" w:type="dxa"/>
          </w:tcPr>
          <w:p w:rsidR="005E1EE2" w:rsidRPr="002F09BB" w:rsidRDefault="005E1EE2" w:rsidP="001E00D7">
            <w:pPr>
              <w:pStyle w:val="afa"/>
              <w:jc w:val="both"/>
              <w:rPr>
                <w:rFonts w:ascii="Times New Roman" w:hAnsi="Times New Roman"/>
                <w:b/>
              </w:rPr>
            </w:pPr>
            <w:r w:rsidRPr="002F09BB">
              <w:rPr>
                <w:rFonts w:ascii="Times New Roman" w:hAnsi="Times New Roman"/>
                <w:u w:val="single"/>
                <w:shd w:val="clear" w:color="auto" w:fill="FFFFFF"/>
              </w:rPr>
              <w:t>Альтернатива 1.</w:t>
            </w:r>
            <w:r w:rsidRPr="002F09BB">
              <w:rPr>
                <w:rFonts w:ascii="Times New Roman" w:hAnsi="Times New Roman"/>
                <w:shd w:val="clear" w:color="auto" w:fill="FFFFFF"/>
              </w:rPr>
              <w:t xml:space="preserve">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2127" w:type="dxa"/>
          </w:tcPr>
          <w:p w:rsidR="005E1EE2" w:rsidRPr="002F09BB" w:rsidRDefault="005E1EE2" w:rsidP="001E00D7">
            <w:pPr>
              <w:pStyle w:val="afa"/>
              <w:jc w:val="center"/>
              <w:rPr>
                <w:rFonts w:ascii="Times New Roman" w:hAnsi="Times New Roman"/>
              </w:rPr>
            </w:pPr>
            <w:r w:rsidRPr="002F09BB">
              <w:rPr>
                <w:rFonts w:ascii="Times New Roman" w:hAnsi="Times New Roman"/>
              </w:rPr>
              <w:t>відсутня</w:t>
            </w:r>
          </w:p>
        </w:tc>
      </w:tr>
      <w:tr w:rsidR="005E1EE2" w:rsidRPr="002F09BB" w:rsidTr="001E00D7">
        <w:tc>
          <w:tcPr>
            <w:tcW w:w="7513" w:type="dxa"/>
          </w:tcPr>
          <w:p w:rsidR="005E1EE2" w:rsidRPr="002F09BB" w:rsidRDefault="005E1EE2" w:rsidP="001E00D7">
            <w:pPr>
              <w:pStyle w:val="afa"/>
              <w:jc w:val="both"/>
              <w:rPr>
                <w:rFonts w:ascii="Times New Roman" w:hAnsi="Times New Roman"/>
                <w:b/>
              </w:rPr>
            </w:pPr>
            <w:r w:rsidRPr="002F09BB">
              <w:rPr>
                <w:rFonts w:ascii="Times New Roman" w:hAnsi="Times New Roman"/>
                <w:u w:val="single"/>
                <w:shd w:val="clear" w:color="auto" w:fill="FFFFFF"/>
              </w:rPr>
              <w:t>Альтернатива 2.</w:t>
            </w:r>
            <w:r w:rsidRPr="002F09BB">
              <w:rPr>
                <w:rFonts w:ascii="Times New Roman" w:hAnsi="Times New Roman"/>
                <w:shd w:val="clear" w:color="auto" w:fill="FFFFFF"/>
              </w:rPr>
              <w:t xml:space="preserve">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w:t>
            </w:r>
            <w:r w:rsidRPr="002F09BB">
              <w:rPr>
                <w:rFonts w:ascii="Times New Roman" w:hAnsi="Times New Roman"/>
                <w:shd w:val="clear" w:color="auto" w:fill="FFFFFF"/>
              </w:rPr>
              <w:lastRenderedPageBreak/>
              <w:t>суб’єкта господарювання великого і середнього підприємництва, які виникають внаслідок дії регуляторного акта”)</w:t>
            </w:r>
          </w:p>
        </w:tc>
        <w:tc>
          <w:tcPr>
            <w:tcW w:w="2127" w:type="dxa"/>
          </w:tcPr>
          <w:p w:rsidR="005E1EE2" w:rsidRPr="002F09BB" w:rsidRDefault="005E1EE2" w:rsidP="001E00D7">
            <w:pPr>
              <w:pStyle w:val="afa"/>
              <w:jc w:val="center"/>
              <w:rPr>
                <w:rFonts w:ascii="Times New Roman" w:hAnsi="Times New Roman"/>
              </w:rPr>
            </w:pPr>
            <w:r w:rsidRPr="002F09BB">
              <w:rPr>
                <w:rFonts w:ascii="Times New Roman" w:hAnsi="Times New Roman"/>
              </w:rPr>
              <w:lastRenderedPageBreak/>
              <w:t>відсутня</w:t>
            </w:r>
          </w:p>
        </w:tc>
      </w:tr>
    </w:tbl>
    <w:p w:rsidR="005E1EE2" w:rsidRDefault="005E1EE2" w:rsidP="005A34D2">
      <w:pPr>
        <w:shd w:val="clear" w:color="auto" w:fill="FFFFFF"/>
        <w:jc w:val="both"/>
        <w:rPr>
          <w:iCs/>
          <w:sz w:val="24"/>
          <w:szCs w:val="24"/>
          <w:lang w:eastAsia="ru-RU"/>
        </w:rPr>
      </w:pPr>
    </w:p>
    <w:p w:rsidR="00AD6707" w:rsidRPr="005E1EE2" w:rsidRDefault="00AD6707" w:rsidP="00963F0C">
      <w:pPr>
        <w:jc w:val="center"/>
        <w:rPr>
          <w:sz w:val="24"/>
          <w:szCs w:val="24"/>
        </w:rPr>
      </w:pPr>
      <w:r w:rsidRPr="005E1EE2">
        <w:rPr>
          <w:b/>
          <w:sz w:val="24"/>
          <w:szCs w:val="24"/>
        </w:rPr>
        <w:t>І</w:t>
      </w:r>
      <w:r w:rsidRPr="005E1EE2">
        <w:rPr>
          <w:b/>
          <w:sz w:val="24"/>
          <w:szCs w:val="24"/>
          <w:lang w:val="en-US"/>
        </w:rPr>
        <w:t>V</w:t>
      </w:r>
      <w:r w:rsidRPr="005E1EE2">
        <w:rPr>
          <w:b/>
          <w:sz w:val="24"/>
          <w:szCs w:val="24"/>
        </w:rPr>
        <w:t>.  Вибір найбільш оптимального альтернативного способу досягнення цілей</w:t>
      </w:r>
    </w:p>
    <w:p w:rsidR="00A44691" w:rsidRPr="005E1EE2" w:rsidRDefault="00A44691" w:rsidP="005B7811">
      <w:pPr>
        <w:pStyle w:val="afa"/>
        <w:ind w:firstLine="567"/>
        <w:jc w:val="both"/>
        <w:rPr>
          <w:rFonts w:ascii="Times New Roman" w:hAnsi="Times New Roman" w:cs="Times New Roman"/>
          <w:sz w:val="24"/>
          <w:szCs w:val="24"/>
        </w:rPr>
      </w:pPr>
      <w:r w:rsidRPr="005E1EE2">
        <w:rPr>
          <w:rFonts w:ascii="Times New Roman" w:hAnsi="Times New Roman" w:cs="Times New Roman"/>
          <w:sz w:val="24"/>
          <w:szCs w:val="24"/>
        </w:rPr>
        <w:t>За результатами опрацювання альтернативних способів досягнення цілей державного регулювання здійснено вибір оптимального альтернативного способу з урахуванням системи бальної оцінки ступеня досягнення визначених цілей.</w:t>
      </w:r>
    </w:p>
    <w:p w:rsidR="00A44691" w:rsidRPr="005E1EE2" w:rsidRDefault="00A44691" w:rsidP="00A44691">
      <w:pPr>
        <w:pStyle w:val="afa"/>
        <w:ind w:firstLine="567"/>
        <w:jc w:val="both"/>
        <w:rPr>
          <w:rFonts w:ascii="Times New Roman" w:hAnsi="Times New Roman" w:cs="Times New Roman"/>
          <w:sz w:val="24"/>
          <w:szCs w:val="24"/>
        </w:rPr>
      </w:pPr>
      <w:bookmarkStart w:id="1" w:name="n153"/>
      <w:bookmarkEnd w:id="1"/>
      <w:r w:rsidRPr="005E1EE2">
        <w:rPr>
          <w:rFonts w:ascii="Times New Roman" w:hAnsi="Times New Roman" w:cs="Times New Roman"/>
          <w:sz w:val="24"/>
          <w:szCs w:val="24"/>
        </w:rPr>
        <w:t>Вартість балів визначається за чотирибальною системою оцінки ступеня досягнення визначених цілей, де:</w:t>
      </w:r>
    </w:p>
    <w:p w:rsidR="00A44691" w:rsidRPr="005E1EE2" w:rsidRDefault="00A44691" w:rsidP="00A44691">
      <w:pPr>
        <w:pStyle w:val="afa"/>
        <w:ind w:firstLine="567"/>
        <w:jc w:val="both"/>
        <w:rPr>
          <w:rFonts w:ascii="Times New Roman" w:hAnsi="Times New Roman" w:cs="Times New Roman"/>
          <w:sz w:val="24"/>
          <w:szCs w:val="24"/>
        </w:rPr>
      </w:pPr>
      <w:bookmarkStart w:id="2" w:name="n154"/>
      <w:bookmarkEnd w:id="2"/>
      <w:r w:rsidRPr="005E1EE2">
        <w:rPr>
          <w:rFonts w:ascii="Times New Roman" w:hAnsi="Times New Roman" w:cs="Times New Roman"/>
          <w:sz w:val="24"/>
          <w:szCs w:val="24"/>
        </w:rPr>
        <w:t>4 – цілі прийняття регуляторного акта, які можуть бути досягнуті повною мірою (проблема більше існувати не буде);</w:t>
      </w:r>
    </w:p>
    <w:p w:rsidR="00A44691" w:rsidRPr="005E1EE2" w:rsidRDefault="00A44691" w:rsidP="00A44691">
      <w:pPr>
        <w:pStyle w:val="afa"/>
        <w:ind w:firstLine="567"/>
        <w:jc w:val="both"/>
        <w:rPr>
          <w:rFonts w:ascii="Times New Roman" w:hAnsi="Times New Roman" w:cs="Times New Roman"/>
          <w:sz w:val="24"/>
          <w:szCs w:val="24"/>
        </w:rPr>
      </w:pPr>
      <w:bookmarkStart w:id="3" w:name="n155"/>
      <w:bookmarkEnd w:id="3"/>
      <w:r w:rsidRPr="005E1EE2">
        <w:rPr>
          <w:rFonts w:ascii="Times New Roman" w:hAnsi="Times New Roman" w:cs="Times New Roman"/>
          <w:sz w:val="24"/>
          <w:szCs w:val="24"/>
        </w:rPr>
        <w:t>3 – цілі прийняття регуляторного акта, які можуть бути досягнуті майже  повною мірою (усі важливі аспекти проблеми існувати не будуть);</w:t>
      </w:r>
    </w:p>
    <w:p w:rsidR="00A44691" w:rsidRPr="005E1EE2" w:rsidRDefault="00A44691" w:rsidP="00A44691">
      <w:pPr>
        <w:pStyle w:val="afa"/>
        <w:ind w:firstLine="567"/>
        <w:jc w:val="both"/>
        <w:rPr>
          <w:rFonts w:ascii="Times New Roman" w:hAnsi="Times New Roman" w:cs="Times New Roman"/>
          <w:sz w:val="24"/>
          <w:szCs w:val="24"/>
        </w:rPr>
      </w:pPr>
      <w:bookmarkStart w:id="4" w:name="n156"/>
      <w:bookmarkEnd w:id="4"/>
      <w:r w:rsidRPr="005E1EE2">
        <w:rPr>
          <w:rFonts w:ascii="Times New Roman" w:hAnsi="Times New Roman" w:cs="Times New Roman"/>
          <w:sz w:val="24"/>
          <w:szCs w:val="24"/>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rsidR="00A44691" w:rsidRPr="005E1EE2" w:rsidRDefault="00A44691" w:rsidP="00A44691">
      <w:pPr>
        <w:pStyle w:val="afa"/>
        <w:ind w:firstLine="567"/>
        <w:jc w:val="both"/>
        <w:rPr>
          <w:rFonts w:ascii="Times New Roman" w:hAnsi="Times New Roman" w:cs="Times New Roman"/>
          <w:sz w:val="24"/>
          <w:szCs w:val="24"/>
        </w:rPr>
      </w:pPr>
      <w:bookmarkStart w:id="5" w:name="n157"/>
      <w:bookmarkEnd w:id="5"/>
      <w:r w:rsidRPr="005E1EE2">
        <w:rPr>
          <w:rFonts w:ascii="Times New Roman" w:hAnsi="Times New Roman" w:cs="Times New Roman"/>
          <w:sz w:val="24"/>
          <w:szCs w:val="24"/>
        </w:rPr>
        <w:t>1 – цілі прийняття регуляторного акта, які не можуть бути досягнуті (проблема продовжує існувати).</w:t>
      </w:r>
    </w:p>
    <w:p w:rsidR="00AB61FE" w:rsidRPr="0042748E" w:rsidRDefault="00AB61FE" w:rsidP="00A44691">
      <w:pPr>
        <w:pStyle w:val="afa"/>
        <w:jc w:val="both"/>
        <w:rPr>
          <w:rFonts w:ascii="Times New Roman" w:hAnsi="Times New Roman" w:cs="Times New Roman"/>
          <w:color w:val="FF0000"/>
          <w:sz w:val="24"/>
          <w:szCs w:val="24"/>
          <w:lang w:val="ru-RU"/>
        </w:rPr>
      </w:pPr>
    </w:p>
    <w:tbl>
      <w:tblPr>
        <w:tblStyle w:val="af8"/>
        <w:tblW w:w="9639" w:type="dxa"/>
        <w:tblInd w:w="108" w:type="dxa"/>
        <w:tblLook w:val="04A0"/>
      </w:tblPr>
      <w:tblGrid>
        <w:gridCol w:w="2835"/>
        <w:gridCol w:w="2552"/>
        <w:gridCol w:w="4252"/>
      </w:tblGrid>
      <w:tr w:rsidR="00F03A84" w:rsidRPr="0042748E" w:rsidTr="008F3FD0">
        <w:tc>
          <w:tcPr>
            <w:tcW w:w="2835" w:type="dxa"/>
          </w:tcPr>
          <w:p w:rsidR="00F03A84" w:rsidRPr="002F09BB" w:rsidRDefault="00F03A84" w:rsidP="006C132F">
            <w:pPr>
              <w:pStyle w:val="afa"/>
              <w:jc w:val="center"/>
              <w:rPr>
                <w:rFonts w:ascii="Times New Roman" w:hAnsi="Times New Roman" w:cs="Times New Roman"/>
              </w:rPr>
            </w:pPr>
            <w:r w:rsidRPr="002F09BB">
              <w:rPr>
                <w:rFonts w:ascii="Times New Roman" w:hAnsi="Times New Roman" w:cs="Times New Roman"/>
              </w:rPr>
              <w:t xml:space="preserve"> Рейтинг результативності</w:t>
            </w:r>
          </w:p>
          <w:p w:rsidR="00F03A84" w:rsidRPr="002F09BB" w:rsidRDefault="00F03A84" w:rsidP="00F03A84">
            <w:pPr>
              <w:pStyle w:val="afa"/>
              <w:jc w:val="center"/>
              <w:rPr>
                <w:rFonts w:ascii="Times New Roman" w:hAnsi="Times New Roman" w:cs="Times New Roman"/>
              </w:rPr>
            </w:pPr>
            <w:r w:rsidRPr="002F09BB">
              <w:rPr>
                <w:rFonts w:ascii="Times New Roman" w:hAnsi="Times New Roman" w:cs="Times New Roman"/>
              </w:rPr>
              <w:t>(досягнення цілей під час вирішення проблеми)</w:t>
            </w:r>
          </w:p>
        </w:tc>
        <w:tc>
          <w:tcPr>
            <w:tcW w:w="2552" w:type="dxa"/>
          </w:tcPr>
          <w:p w:rsidR="00F03A84" w:rsidRPr="002F09BB" w:rsidRDefault="00F03A84" w:rsidP="006C132F">
            <w:pPr>
              <w:pStyle w:val="afa"/>
              <w:jc w:val="center"/>
              <w:rPr>
                <w:rFonts w:ascii="Times New Roman" w:hAnsi="Times New Roman" w:cs="Times New Roman"/>
              </w:rPr>
            </w:pPr>
            <w:r w:rsidRPr="002F09BB">
              <w:rPr>
                <w:rFonts w:ascii="Times New Roman" w:hAnsi="Times New Roman" w:cs="Times New Roman"/>
              </w:rPr>
              <w:t xml:space="preserve">Бал результативності </w:t>
            </w:r>
          </w:p>
          <w:p w:rsidR="00F03A84" w:rsidRPr="002F09BB" w:rsidRDefault="00F03A84" w:rsidP="006C132F">
            <w:pPr>
              <w:pStyle w:val="afa"/>
              <w:jc w:val="center"/>
              <w:rPr>
                <w:rFonts w:ascii="Times New Roman" w:hAnsi="Times New Roman" w:cs="Times New Roman"/>
              </w:rPr>
            </w:pPr>
            <w:r w:rsidRPr="002F09BB">
              <w:rPr>
                <w:rFonts w:ascii="Times New Roman" w:hAnsi="Times New Roman" w:cs="Times New Roman"/>
              </w:rPr>
              <w:t>(за чотирибальною системою оцінки)</w:t>
            </w:r>
          </w:p>
        </w:tc>
        <w:tc>
          <w:tcPr>
            <w:tcW w:w="4252" w:type="dxa"/>
          </w:tcPr>
          <w:p w:rsidR="00F03A84" w:rsidRPr="002F09BB" w:rsidRDefault="00F03A84" w:rsidP="006C132F">
            <w:pPr>
              <w:pStyle w:val="afa"/>
              <w:jc w:val="center"/>
              <w:rPr>
                <w:rFonts w:ascii="Times New Roman" w:hAnsi="Times New Roman" w:cs="Times New Roman"/>
              </w:rPr>
            </w:pPr>
            <w:r w:rsidRPr="002F09BB">
              <w:rPr>
                <w:rFonts w:ascii="Times New Roman" w:hAnsi="Times New Roman" w:cs="Times New Roman"/>
              </w:rPr>
              <w:t>Коментарі щодо</w:t>
            </w:r>
          </w:p>
          <w:p w:rsidR="00F03A84" w:rsidRPr="002F09BB" w:rsidRDefault="00F03A84" w:rsidP="006C132F">
            <w:pPr>
              <w:pStyle w:val="afa"/>
              <w:jc w:val="center"/>
              <w:rPr>
                <w:rFonts w:ascii="Times New Roman" w:hAnsi="Times New Roman" w:cs="Times New Roman"/>
              </w:rPr>
            </w:pPr>
            <w:r w:rsidRPr="002F09BB">
              <w:rPr>
                <w:rFonts w:ascii="Times New Roman" w:hAnsi="Times New Roman" w:cs="Times New Roman"/>
              </w:rPr>
              <w:t>присвоєння відповідного</w:t>
            </w:r>
          </w:p>
          <w:p w:rsidR="00F03A84" w:rsidRPr="002F09BB" w:rsidRDefault="00F03A84" w:rsidP="006C132F">
            <w:pPr>
              <w:pStyle w:val="afa"/>
              <w:jc w:val="center"/>
              <w:rPr>
                <w:rFonts w:ascii="Times New Roman" w:hAnsi="Times New Roman" w:cs="Times New Roman"/>
              </w:rPr>
            </w:pPr>
            <w:r w:rsidRPr="002F09BB">
              <w:rPr>
                <w:rFonts w:ascii="Times New Roman" w:hAnsi="Times New Roman" w:cs="Times New Roman"/>
              </w:rPr>
              <w:t>бала</w:t>
            </w:r>
          </w:p>
        </w:tc>
      </w:tr>
      <w:tr w:rsidR="00F03A84" w:rsidRPr="0042748E" w:rsidTr="008F3FD0">
        <w:tc>
          <w:tcPr>
            <w:tcW w:w="2835" w:type="dxa"/>
          </w:tcPr>
          <w:p w:rsidR="00F03A84" w:rsidRPr="002F09BB" w:rsidRDefault="00F03A84" w:rsidP="006C132F">
            <w:pPr>
              <w:pStyle w:val="afa"/>
              <w:rPr>
                <w:rFonts w:ascii="Times New Roman" w:hAnsi="Times New Roman" w:cs="Times New Roman"/>
              </w:rPr>
            </w:pPr>
            <w:r w:rsidRPr="002F09BB">
              <w:rPr>
                <w:rFonts w:ascii="Times New Roman" w:hAnsi="Times New Roman" w:cs="Times New Roman"/>
              </w:rPr>
              <w:t xml:space="preserve">Альтернатива 1 </w:t>
            </w:r>
          </w:p>
          <w:p w:rsidR="00F03A84" w:rsidRPr="002F09BB" w:rsidRDefault="00F03A84" w:rsidP="006C132F">
            <w:pPr>
              <w:pStyle w:val="afa"/>
              <w:rPr>
                <w:rFonts w:ascii="Times New Roman" w:hAnsi="Times New Roman" w:cs="Times New Roman"/>
                <w:b/>
              </w:rPr>
            </w:pPr>
            <w:r w:rsidRPr="002F09BB">
              <w:rPr>
                <w:rFonts w:ascii="Times New Roman" w:hAnsi="Times New Roman" w:cs="Times New Roman"/>
              </w:rPr>
              <w:t xml:space="preserve"> </w:t>
            </w:r>
          </w:p>
        </w:tc>
        <w:tc>
          <w:tcPr>
            <w:tcW w:w="2552" w:type="dxa"/>
          </w:tcPr>
          <w:p w:rsidR="00F03A84" w:rsidRPr="002F09BB" w:rsidRDefault="002F09BB" w:rsidP="002F09BB">
            <w:pPr>
              <w:pStyle w:val="afa"/>
              <w:jc w:val="center"/>
              <w:rPr>
                <w:rFonts w:ascii="Times New Roman" w:hAnsi="Times New Roman" w:cs="Times New Roman"/>
                <w:b/>
              </w:rPr>
            </w:pPr>
            <w:r w:rsidRPr="002F09BB">
              <w:rPr>
                <w:rFonts w:ascii="Times New Roman" w:hAnsi="Times New Roman" w:cs="Times New Roman"/>
              </w:rPr>
              <w:t>1– цілі прийняття регуляторного акта, які не можуть бути досягнуті (проблема продовжує існувати)</w:t>
            </w:r>
          </w:p>
        </w:tc>
        <w:tc>
          <w:tcPr>
            <w:tcW w:w="4252" w:type="dxa"/>
          </w:tcPr>
          <w:p w:rsidR="00A85532" w:rsidRPr="002F09BB" w:rsidRDefault="00A85532" w:rsidP="005B7811">
            <w:pPr>
              <w:pStyle w:val="afa"/>
              <w:jc w:val="both"/>
              <w:rPr>
                <w:rFonts w:ascii="Times New Roman" w:eastAsia="Times New Roman" w:hAnsi="Times New Roman"/>
                <w:lang w:eastAsia="ru-RU"/>
              </w:rPr>
            </w:pPr>
            <w:r w:rsidRPr="002F09BB">
              <w:rPr>
                <w:rFonts w:ascii="Times New Roman" w:eastAsia="Times New Roman" w:hAnsi="Times New Roman"/>
                <w:lang w:eastAsia="ru-RU"/>
              </w:rPr>
              <w:t>Проблема продовжує існувати.</w:t>
            </w:r>
          </w:p>
          <w:p w:rsidR="00513DE0" w:rsidRPr="002F09BB" w:rsidRDefault="00513DE0" w:rsidP="005B7811">
            <w:pPr>
              <w:pStyle w:val="afa"/>
              <w:jc w:val="both"/>
              <w:rPr>
                <w:rFonts w:ascii="Times New Roman" w:hAnsi="Times New Roman" w:cs="Times New Roman"/>
                <w:b/>
              </w:rPr>
            </w:pPr>
            <w:r w:rsidRPr="002F09BB">
              <w:rPr>
                <w:rFonts w:ascii="Times New Roman" w:eastAsia="Times New Roman" w:hAnsi="Times New Roman"/>
                <w:lang w:eastAsia="ru-RU"/>
              </w:rPr>
              <w:t>Проблеми щодо отримання адміністративних послуг (несвоєчасне отримання результатів, черги, незручний графік прийому).</w:t>
            </w:r>
          </w:p>
        </w:tc>
      </w:tr>
      <w:tr w:rsidR="00F03A84" w:rsidRPr="0042748E" w:rsidTr="008F3FD0">
        <w:tc>
          <w:tcPr>
            <w:tcW w:w="2835" w:type="dxa"/>
          </w:tcPr>
          <w:p w:rsidR="00F03A84" w:rsidRPr="002F09BB" w:rsidRDefault="00F03A84" w:rsidP="006C132F">
            <w:pPr>
              <w:pStyle w:val="afa"/>
              <w:rPr>
                <w:rFonts w:ascii="Times New Roman" w:hAnsi="Times New Roman" w:cs="Times New Roman"/>
              </w:rPr>
            </w:pPr>
            <w:r w:rsidRPr="002F09BB">
              <w:rPr>
                <w:rFonts w:ascii="Times New Roman" w:hAnsi="Times New Roman" w:cs="Times New Roman"/>
              </w:rPr>
              <w:t xml:space="preserve">Альтернатива 2 </w:t>
            </w:r>
          </w:p>
          <w:p w:rsidR="00F03A84" w:rsidRPr="002F09BB" w:rsidRDefault="00F03A84" w:rsidP="006C132F">
            <w:pPr>
              <w:pStyle w:val="afa"/>
              <w:rPr>
                <w:rFonts w:ascii="Times New Roman" w:hAnsi="Times New Roman" w:cs="Times New Roman"/>
                <w:b/>
              </w:rPr>
            </w:pPr>
          </w:p>
        </w:tc>
        <w:tc>
          <w:tcPr>
            <w:tcW w:w="2552" w:type="dxa"/>
          </w:tcPr>
          <w:p w:rsidR="00F03A84" w:rsidRPr="002F09BB" w:rsidRDefault="002F09BB" w:rsidP="002F09BB">
            <w:pPr>
              <w:pStyle w:val="afa"/>
              <w:jc w:val="center"/>
              <w:rPr>
                <w:b/>
              </w:rPr>
            </w:pPr>
            <w:r w:rsidRPr="002F09BB">
              <w:rPr>
                <w:rFonts w:ascii="Times New Roman" w:hAnsi="Times New Roman" w:cs="Times New Roman"/>
              </w:rPr>
              <w:t>4 – цілі прийняття регуляторного акта, які можуть бути досягнуті повною мірою (проблема більше існувати не буде)</w:t>
            </w:r>
          </w:p>
        </w:tc>
        <w:tc>
          <w:tcPr>
            <w:tcW w:w="4252" w:type="dxa"/>
          </w:tcPr>
          <w:p w:rsidR="00A85532" w:rsidRPr="002F09BB" w:rsidRDefault="00513DE0" w:rsidP="00501A12">
            <w:pPr>
              <w:pStyle w:val="af9"/>
              <w:numPr>
                <w:ilvl w:val="0"/>
                <w:numId w:val="16"/>
              </w:numPr>
              <w:tabs>
                <w:tab w:val="left" w:pos="175"/>
              </w:tabs>
              <w:ind w:left="34" w:hanging="893"/>
              <w:jc w:val="both"/>
              <w:rPr>
                <w:b/>
                <w:sz w:val="22"/>
                <w:szCs w:val="22"/>
              </w:rPr>
            </w:pPr>
            <w:r w:rsidRPr="002F09BB">
              <w:rPr>
                <w:sz w:val="22"/>
                <w:szCs w:val="22"/>
                <w:lang w:eastAsia="ru-RU"/>
              </w:rPr>
              <w:t xml:space="preserve">Ця альтернатива забезпечує досягнення визначених цілей та повністю сприяє вирішенню проблеми. </w:t>
            </w:r>
          </w:p>
          <w:p w:rsidR="00501A12" w:rsidRPr="002F09BB" w:rsidRDefault="00513DE0" w:rsidP="00501A12">
            <w:pPr>
              <w:pStyle w:val="af9"/>
              <w:numPr>
                <w:ilvl w:val="0"/>
                <w:numId w:val="16"/>
              </w:numPr>
              <w:tabs>
                <w:tab w:val="left" w:pos="175"/>
              </w:tabs>
              <w:ind w:left="34" w:hanging="893"/>
              <w:jc w:val="both"/>
              <w:rPr>
                <w:b/>
                <w:sz w:val="22"/>
                <w:szCs w:val="22"/>
              </w:rPr>
            </w:pPr>
            <w:r w:rsidRPr="002F09BB">
              <w:rPr>
                <w:sz w:val="22"/>
                <w:szCs w:val="22"/>
                <w:lang w:eastAsia="ru-RU"/>
              </w:rPr>
              <w:t>Забезпечення якісного надання адміністративних послуг.</w:t>
            </w:r>
          </w:p>
        </w:tc>
      </w:tr>
    </w:tbl>
    <w:p w:rsidR="00513DE0" w:rsidRPr="0042748E" w:rsidRDefault="00513DE0">
      <w:pPr>
        <w:rPr>
          <w:color w:val="FF0000"/>
          <w:sz w:val="24"/>
          <w:szCs w:val="24"/>
        </w:rPr>
      </w:pPr>
    </w:p>
    <w:tbl>
      <w:tblPr>
        <w:tblW w:w="9639" w:type="dxa"/>
        <w:tblInd w:w="108" w:type="dxa"/>
        <w:tblLayout w:type="fixed"/>
        <w:tblLook w:val="0000"/>
      </w:tblPr>
      <w:tblGrid>
        <w:gridCol w:w="2127"/>
        <w:gridCol w:w="2268"/>
        <w:gridCol w:w="2126"/>
        <w:gridCol w:w="3118"/>
      </w:tblGrid>
      <w:tr w:rsidR="00AD6707" w:rsidRPr="0042748E" w:rsidTr="00027D07">
        <w:tc>
          <w:tcPr>
            <w:tcW w:w="2127" w:type="dxa"/>
            <w:tcBorders>
              <w:top w:val="single" w:sz="4" w:space="0" w:color="000000"/>
              <w:left w:val="single" w:sz="4" w:space="0" w:color="000000"/>
              <w:bottom w:val="single" w:sz="4" w:space="0" w:color="000000"/>
            </w:tcBorders>
          </w:tcPr>
          <w:p w:rsidR="00AD6707" w:rsidRPr="00671946" w:rsidRDefault="00AD6707" w:rsidP="00237420">
            <w:pPr>
              <w:jc w:val="center"/>
              <w:rPr>
                <w:sz w:val="22"/>
                <w:szCs w:val="22"/>
              </w:rPr>
            </w:pPr>
            <w:r w:rsidRPr="00671946">
              <w:rPr>
                <w:sz w:val="22"/>
                <w:szCs w:val="22"/>
              </w:rPr>
              <w:t>Рейтинг результативності</w:t>
            </w:r>
          </w:p>
        </w:tc>
        <w:tc>
          <w:tcPr>
            <w:tcW w:w="2268" w:type="dxa"/>
            <w:tcBorders>
              <w:top w:val="single" w:sz="4" w:space="0" w:color="000000"/>
              <w:left w:val="single" w:sz="4" w:space="0" w:color="000000"/>
              <w:bottom w:val="single" w:sz="4" w:space="0" w:color="000000"/>
            </w:tcBorders>
          </w:tcPr>
          <w:p w:rsidR="00AD6707" w:rsidRPr="00671946" w:rsidRDefault="00AD6707" w:rsidP="00237420">
            <w:pPr>
              <w:jc w:val="center"/>
              <w:rPr>
                <w:sz w:val="22"/>
                <w:szCs w:val="22"/>
              </w:rPr>
            </w:pPr>
            <w:r w:rsidRPr="00671946">
              <w:rPr>
                <w:sz w:val="22"/>
                <w:szCs w:val="22"/>
              </w:rPr>
              <w:t>Вигоди</w:t>
            </w:r>
          </w:p>
          <w:p w:rsidR="00AD6707" w:rsidRPr="00671946" w:rsidRDefault="00AD6707" w:rsidP="00237420">
            <w:pPr>
              <w:jc w:val="center"/>
              <w:rPr>
                <w:sz w:val="22"/>
                <w:szCs w:val="22"/>
              </w:rPr>
            </w:pPr>
            <w:r w:rsidRPr="00671946">
              <w:rPr>
                <w:sz w:val="22"/>
                <w:szCs w:val="22"/>
              </w:rPr>
              <w:t>(підсумок)</w:t>
            </w:r>
          </w:p>
        </w:tc>
        <w:tc>
          <w:tcPr>
            <w:tcW w:w="2126" w:type="dxa"/>
            <w:tcBorders>
              <w:top w:val="single" w:sz="4" w:space="0" w:color="000000"/>
              <w:left w:val="single" w:sz="4" w:space="0" w:color="000000"/>
              <w:bottom w:val="single" w:sz="4" w:space="0" w:color="000000"/>
            </w:tcBorders>
          </w:tcPr>
          <w:p w:rsidR="00AD6707" w:rsidRPr="00671946" w:rsidRDefault="00AD6707" w:rsidP="00237420">
            <w:pPr>
              <w:jc w:val="center"/>
              <w:rPr>
                <w:sz w:val="22"/>
                <w:szCs w:val="22"/>
              </w:rPr>
            </w:pPr>
            <w:r w:rsidRPr="00671946">
              <w:rPr>
                <w:sz w:val="22"/>
                <w:szCs w:val="22"/>
              </w:rPr>
              <w:t>Витрати</w:t>
            </w:r>
          </w:p>
          <w:p w:rsidR="00AD6707" w:rsidRPr="00671946" w:rsidRDefault="00AD6707" w:rsidP="00237420">
            <w:pPr>
              <w:jc w:val="center"/>
              <w:rPr>
                <w:sz w:val="22"/>
                <w:szCs w:val="22"/>
              </w:rPr>
            </w:pPr>
            <w:r w:rsidRPr="00671946">
              <w:rPr>
                <w:sz w:val="22"/>
                <w:szCs w:val="22"/>
              </w:rPr>
              <w:t>(підсумок)</w:t>
            </w:r>
          </w:p>
        </w:tc>
        <w:tc>
          <w:tcPr>
            <w:tcW w:w="3118" w:type="dxa"/>
            <w:tcBorders>
              <w:top w:val="single" w:sz="4" w:space="0" w:color="000000"/>
              <w:left w:val="single" w:sz="4" w:space="0" w:color="000000"/>
              <w:bottom w:val="single" w:sz="4" w:space="0" w:color="000000"/>
              <w:right w:val="single" w:sz="4" w:space="0" w:color="000000"/>
            </w:tcBorders>
          </w:tcPr>
          <w:p w:rsidR="00AD6707" w:rsidRPr="00671946" w:rsidRDefault="00AD6707" w:rsidP="00237420">
            <w:pPr>
              <w:jc w:val="center"/>
              <w:rPr>
                <w:sz w:val="22"/>
                <w:szCs w:val="22"/>
              </w:rPr>
            </w:pPr>
            <w:r w:rsidRPr="00671946">
              <w:rPr>
                <w:sz w:val="22"/>
                <w:szCs w:val="22"/>
              </w:rPr>
              <w:t>Обґрунтування відповідного місця альтернативи у рейтингу</w:t>
            </w:r>
          </w:p>
        </w:tc>
      </w:tr>
      <w:tr w:rsidR="00671946" w:rsidRPr="0042748E" w:rsidTr="00027D07">
        <w:tc>
          <w:tcPr>
            <w:tcW w:w="2127" w:type="dxa"/>
            <w:tcBorders>
              <w:top w:val="single" w:sz="4" w:space="0" w:color="000000"/>
              <w:left w:val="single" w:sz="4" w:space="0" w:color="000000"/>
              <w:bottom w:val="single" w:sz="4" w:space="0" w:color="000000"/>
            </w:tcBorders>
          </w:tcPr>
          <w:p w:rsidR="00671946" w:rsidRPr="00671946" w:rsidRDefault="00671946" w:rsidP="00D238DC">
            <w:pPr>
              <w:rPr>
                <w:sz w:val="22"/>
                <w:szCs w:val="22"/>
              </w:rPr>
            </w:pPr>
            <w:r w:rsidRPr="00671946">
              <w:rPr>
                <w:sz w:val="22"/>
                <w:szCs w:val="22"/>
              </w:rPr>
              <w:t>Альтернатива 2</w:t>
            </w:r>
          </w:p>
        </w:tc>
        <w:tc>
          <w:tcPr>
            <w:tcW w:w="2268" w:type="dxa"/>
            <w:tcBorders>
              <w:top w:val="single" w:sz="4" w:space="0" w:color="000000"/>
              <w:left w:val="single" w:sz="4" w:space="0" w:color="000000"/>
              <w:bottom w:val="single" w:sz="4" w:space="0" w:color="000000"/>
            </w:tcBorders>
          </w:tcPr>
          <w:p w:rsidR="00671946" w:rsidRPr="00671946" w:rsidRDefault="00671946" w:rsidP="00D238DC">
            <w:pPr>
              <w:ind w:right="-108"/>
              <w:jc w:val="both"/>
              <w:rPr>
                <w:sz w:val="22"/>
                <w:szCs w:val="22"/>
                <w:lang w:eastAsia="ru-RU"/>
              </w:rPr>
            </w:pPr>
            <w:r w:rsidRPr="00671946">
              <w:rPr>
                <w:sz w:val="22"/>
                <w:szCs w:val="22"/>
                <w:lang w:eastAsia="ru-RU"/>
              </w:rPr>
              <w:t>Вирішення проблеми.</w:t>
            </w:r>
          </w:p>
          <w:p w:rsidR="00671946" w:rsidRPr="00671946" w:rsidRDefault="00671946" w:rsidP="00D238DC">
            <w:pPr>
              <w:ind w:firstLine="33"/>
              <w:jc w:val="both"/>
              <w:rPr>
                <w:sz w:val="22"/>
                <w:szCs w:val="22"/>
                <w:lang w:eastAsia="ru-RU"/>
              </w:rPr>
            </w:pPr>
            <w:r w:rsidRPr="00671946">
              <w:rPr>
                <w:sz w:val="22"/>
                <w:szCs w:val="22"/>
                <w:lang w:eastAsia="ru-RU"/>
              </w:rPr>
              <w:t>Економія часу суб’єктам господарювання та громадянам за рахунок вільного доступу до інформації про адміністративні послуги, зручний графік роботи ЦНАП,</w:t>
            </w:r>
          </w:p>
          <w:p w:rsidR="00671946" w:rsidRPr="00671946" w:rsidRDefault="00671946" w:rsidP="00D238DC">
            <w:pPr>
              <w:ind w:firstLine="33"/>
              <w:jc w:val="both"/>
              <w:rPr>
                <w:sz w:val="22"/>
                <w:szCs w:val="22"/>
                <w:lang w:eastAsia="ru-RU"/>
              </w:rPr>
            </w:pPr>
            <w:r w:rsidRPr="00671946">
              <w:rPr>
                <w:sz w:val="22"/>
                <w:szCs w:val="22"/>
                <w:lang w:eastAsia="ru-RU"/>
              </w:rPr>
              <w:t>мінімальної кількості відвідування ЦНАП.</w:t>
            </w:r>
          </w:p>
          <w:p w:rsidR="00671946" w:rsidRPr="00671946" w:rsidRDefault="00671946" w:rsidP="00D238DC">
            <w:pPr>
              <w:ind w:right="-108"/>
              <w:jc w:val="both"/>
              <w:rPr>
                <w:sz w:val="22"/>
                <w:szCs w:val="22"/>
                <w:u w:val="single"/>
              </w:rPr>
            </w:pPr>
          </w:p>
          <w:p w:rsidR="00671946" w:rsidRPr="00671946" w:rsidRDefault="00671946" w:rsidP="00D238DC">
            <w:pPr>
              <w:tabs>
                <w:tab w:val="left" w:pos="175"/>
              </w:tabs>
              <w:jc w:val="both"/>
              <w:rPr>
                <w:sz w:val="22"/>
                <w:szCs w:val="22"/>
              </w:rPr>
            </w:pPr>
          </w:p>
        </w:tc>
        <w:tc>
          <w:tcPr>
            <w:tcW w:w="2126" w:type="dxa"/>
            <w:tcBorders>
              <w:top w:val="single" w:sz="4" w:space="0" w:color="000000"/>
              <w:left w:val="single" w:sz="4" w:space="0" w:color="000000"/>
              <w:bottom w:val="single" w:sz="4" w:space="0" w:color="000000"/>
            </w:tcBorders>
          </w:tcPr>
          <w:p w:rsidR="00671946" w:rsidRPr="00671946" w:rsidRDefault="00671946" w:rsidP="00D238DC">
            <w:pPr>
              <w:jc w:val="both"/>
              <w:rPr>
                <w:sz w:val="22"/>
                <w:szCs w:val="22"/>
                <w:lang w:eastAsia="ru-RU"/>
              </w:rPr>
            </w:pPr>
            <w:r w:rsidRPr="00671946">
              <w:rPr>
                <w:sz w:val="22"/>
                <w:szCs w:val="22"/>
                <w:lang w:eastAsia="ru-RU"/>
              </w:rPr>
              <w:t>Витрати на відвідування</w:t>
            </w:r>
          </w:p>
          <w:p w:rsidR="00671946" w:rsidRPr="00671946" w:rsidRDefault="00671946" w:rsidP="00D238DC">
            <w:pPr>
              <w:jc w:val="both"/>
              <w:rPr>
                <w:sz w:val="22"/>
                <w:szCs w:val="22"/>
                <w:lang w:eastAsia="ru-RU"/>
              </w:rPr>
            </w:pPr>
            <w:r w:rsidRPr="00671946">
              <w:rPr>
                <w:sz w:val="22"/>
                <w:szCs w:val="22"/>
                <w:lang w:eastAsia="ru-RU"/>
              </w:rPr>
              <w:t>ЦНАП для подачі вхідного пакету документів та отримання результату послуги – орієнтовно 2 години за 45,30 гривень.</w:t>
            </w:r>
          </w:p>
          <w:p w:rsidR="00671946" w:rsidRPr="00671946" w:rsidRDefault="00671946" w:rsidP="00671946">
            <w:pPr>
              <w:jc w:val="both"/>
              <w:rPr>
                <w:sz w:val="22"/>
                <w:szCs w:val="22"/>
              </w:rPr>
            </w:pPr>
            <w:r w:rsidRPr="00671946">
              <w:rPr>
                <w:sz w:val="22"/>
                <w:szCs w:val="22"/>
                <w:lang w:eastAsia="ru-RU"/>
              </w:rPr>
              <w:t>Часові витрати адміністратора ЦНАП  на прийняття та видачу пакету документів 1,0 годин за 26,76 гривень.</w:t>
            </w:r>
          </w:p>
        </w:tc>
        <w:tc>
          <w:tcPr>
            <w:tcW w:w="3118" w:type="dxa"/>
            <w:tcBorders>
              <w:top w:val="single" w:sz="4" w:space="0" w:color="000000"/>
              <w:left w:val="single" w:sz="4" w:space="0" w:color="000000"/>
              <w:bottom w:val="single" w:sz="4" w:space="0" w:color="000000"/>
              <w:right w:val="single" w:sz="4" w:space="0" w:color="000000"/>
            </w:tcBorders>
          </w:tcPr>
          <w:p w:rsidR="00671946" w:rsidRPr="00671946" w:rsidRDefault="00671946" w:rsidP="00D238DC">
            <w:pPr>
              <w:jc w:val="both"/>
              <w:rPr>
                <w:sz w:val="22"/>
                <w:szCs w:val="22"/>
              </w:rPr>
            </w:pPr>
            <w:r w:rsidRPr="00671946">
              <w:rPr>
                <w:sz w:val="22"/>
                <w:szCs w:val="22"/>
                <w:lang w:eastAsia="ru-RU"/>
              </w:rPr>
              <w:t>Створення для споживачів адміністративних послуг ефективного механізму доступу до адміністративних послуг, прозорості процедури та легкості отримання результату.</w:t>
            </w:r>
          </w:p>
          <w:p w:rsidR="00671946" w:rsidRPr="00671946" w:rsidRDefault="00671946" w:rsidP="00D238DC">
            <w:pPr>
              <w:jc w:val="both"/>
              <w:rPr>
                <w:sz w:val="22"/>
                <w:szCs w:val="22"/>
              </w:rPr>
            </w:pPr>
          </w:p>
        </w:tc>
      </w:tr>
      <w:tr w:rsidR="00671946" w:rsidRPr="0042748E" w:rsidTr="00027D07">
        <w:tc>
          <w:tcPr>
            <w:tcW w:w="2127" w:type="dxa"/>
            <w:tcBorders>
              <w:top w:val="single" w:sz="4" w:space="0" w:color="000000"/>
              <w:left w:val="single" w:sz="4" w:space="0" w:color="000000"/>
              <w:bottom w:val="single" w:sz="4" w:space="0" w:color="000000"/>
            </w:tcBorders>
          </w:tcPr>
          <w:p w:rsidR="00671946" w:rsidRPr="00671946" w:rsidRDefault="00671946" w:rsidP="006C132F">
            <w:pPr>
              <w:rPr>
                <w:sz w:val="22"/>
                <w:szCs w:val="22"/>
              </w:rPr>
            </w:pPr>
            <w:r w:rsidRPr="00671946">
              <w:rPr>
                <w:sz w:val="22"/>
                <w:szCs w:val="22"/>
              </w:rPr>
              <w:t>Альтернатива 1</w:t>
            </w:r>
          </w:p>
        </w:tc>
        <w:tc>
          <w:tcPr>
            <w:tcW w:w="2268" w:type="dxa"/>
            <w:tcBorders>
              <w:top w:val="single" w:sz="4" w:space="0" w:color="000000"/>
              <w:left w:val="single" w:sz="4" w:space="0" w:color="000000"/>
              <w:bottom w:val="single" w:sz="4" w:space="0" w:color="000000"/>
            </w:tcBorders>
          </w:tcPr>
          <w:p w:rsidR="00671946" w:rsidRPr="00671946" w:rsidRDefault="00671946" w:rsidP="0077513A">
            <w:pPr>
              <w:jc w:val="both"/>
              <w:rPr>
                <w:sz w:val="22"/>
                <w:szCs w:val="22"/>
              </w:rPr>
            </w:pPr>
            <w:r w:rsidRPr="00671946">
              <w:rPr>
                <w:sz w:val="22"/>
                <w:szCs w:val="22"/>
              </w:rPr>
              <w:t>Відсутні.</w:t>
            </w:r>
          </w:p>
          <w:p w:rsidR="00671946" w:rsidRPr="00671946" w:rsidRDefault="00671946" w:rsidP="0077513A">
            <w:pPr>
              <w:ind w:right="-108"/>
              <w:jc w:val="both"/>
              <w:rPr>
                <w:sz w:val="22"/>
                <w:szCs w:val="22"/>
              </w:rPr>
            </w:pPr>
            <w:r w:rsidRPr="00671946">
              <w:rPr>
                <w:sz w:val="22"/>
                <w:szCs w:val="22"/>
              </w:rPr>
              <w:t xml:space="preserve"> </w:t>
            </w:r>
          </w:p>
        </w:tc>
        <w:tc>
          <w:tcPr>
            <w:tcW w:w="2126" w:type="dxa"/>
            <w:tcBorders>
              <w:top w:val="single" w:sz="4" w:space="0" w:color="000000"/>
              <w:left w:val="single" w:sz="4" w:space="0" w:color="000000"/>
              <w:bottom w:val="single" w:sz="4" w:space="0" w:color="000000"/>
            </w:tcBorders>
          </w:tcPr>
          <w:p w:rsidR="00671946" w:rsidRPr="00671946" w:rsidRDefault="00671946" w:rsidP="00082F53">
            <w:pPr>
              <w:jc w:val="both"/>
              <w:rPr>
                <w:sz w:val="22"/>
                <w:szCs w:val="22"/>
              </w:rPr>
            </w:pPr>
            <w:r w:rsidRPr="00671946">
              <w:rPr>
                <w:sz w:val="22"/>
                <w:szCs w:val="22"/>
              </w:rPr>
              <w:t>Відсутні.</w:t>
            </w:r>
          </w:p>
        </w:tc>
        <w:tc>
          <w:tcPr>
            <w:tcW w:w="3118" w:type="dxa"/>
            <w:tcBorders>
              <w:top w:val="single" w:sz="4" w:space="0" w:color="000000"/>
              <w:left w:val="single" w:sz="4" w:space="0" w:color="000000"/>
              <w:bottom w:val="single" w:sz="4" w:space="0" w:color="000000"/>
              <w:right w:val="single" w:sz="4" w:space="0" w:color="000000"/>
            </w:tcBorders>
          </w:tcPr>
          <w:p w:rsidR="00671946" w:rsidRPr="00671946" w:rsidRDefault="00671946" w:rsidP="00671946">
            <w:pPr>
              <w:jc w:val="both"/>
              <w:rPr>
                <w:sz w:val="22"/>
                <w:szCs w:val="22"/>
              </w:rPr>
            </w:pPr>
            <w:r w:rsidRPr="00671946">
              <w:rPr>
                <w:sz w:val="22"/>
                <w:szCs w:val="22"/>
                <w:lang w:eastAsia="ru-RU"/>
              </w:rPr>
              <w:t xml:space="preserve">У разі залишення ситуації без змін досягнення визначених </w:t>
            </w:r>
            <w:r w:rsidRPr="00671946">
              <w:rPr>
                <w:sz w:val="22"/>
                <w:szCs w:val="22"/>
                <w:lang w:eastAsia="ru-RU"/>
              </w:rPr>
              <w:lastRenderedPageBreak/>
              <w:t>цілей не можливе, так як на місцевому рівні відсутній чіткий порядок організації роботи та взаємодії учасників ЦНАП – адміністраторів, його територіальних підрозділів, віддалених робочих місць адміністраторів, органів виконавчої влади, установ та організацій, їх посадових та службових осіб, задіяних у забезпеченні організації надання переліку адміністративних послуг у ЦНАП.</w:t>
            </w:r>
          </w:p>
        </w:tc>
      </w:tr>
    </w:tbl>
    <w:p w:rsidR="00D74639" w:rsidRPr="0042748E" w:rsidRDefault="00D74639">
      <w:pPr>
        <w:rPr>
          <w:color w:val="FF0000"/>
          <w:sz w:val="24"/>
          <w:szCs w:val="24"/>
        </w:rPr>
      </w:pPr>
    </w:p>
    <w:tbl>
      <w:tblPr>
        <w:tblW w:w="9639" w:type="dxa"/>
        <w:tblInd w:w="108" w:type="dxa"/>
        <w:tblLayout w:type="fixed"/>
        <w:tblLook w:val="0000"/>
      </w:tblPr>
      <w:tblGrid>
        <w:gridCol w:w="2127"/>
        <w:gridCol w:w="4252"/>
        <w:gridCol w:w="3260"/>
      </w:tblGrid>
      <w:tr w:rsidR="00AD6707" w:rsidRPr="0042748E" w:rsidTr="008A5929">
        <w:tc>
          <w:tcPr>
            <w:tcW w:w="2127" w:type="dxa"/>
            <w:tcBorders>
              <w:top w:val="single" w:sz="4" w:space="0" w:color="000000"/>
              <w:left w:val="single" w:sz="4" w:space="0" w:color="000000"/>
              <w:bottom w:val="single" w:sz="4" w:space="0" w:color="000000"/>
            </w:tcBorders>
          </w:tcPr>
          <w:p w:rsidR="00AD6707" w:rsidRPr="00671946" w:rsidRDefault="001346EE" w:rsidP="0063603A">
            <w:pPr>
              <w:jc w:val="center"/>
              <w:rPr>
                <w:sz w:val="22"/>
                <w:szCs w:val="22"/>
              </w:rPr>
            </w:pPr>
            <w:r w:rsidRPr="00671946">
              <w:rPr>
                <w:rFonts w:ascii="Verdana" w:hAnsi="Verdana"/>
                <w:sz w:val="22"/>
                <w:szCs w:val="22"/>
              </w:rPr>
              <w:t> </w:t>
            </w:r>
            <w:r w:rsidR="00AD6707" w:rsidRPr="00671946">
              <w:rPr>
                <w:sz w:val="22"/>
                <w:szCs w:val="22"/>
              </w:rPr>
              <w:t>Рейтинг</w:t>
            </w:r>
          </w:p>
        </w:tc>
        <w:tc>
          <w:tcPr>
            <w:tcW w:w="4252" w:type="dxa"/>
            <w:tcBorders>
              <w:top w:val="single" w:sz="4" w:space="0" w:color="000000"/>
              <w:left w:val="single" w:sz="4" w:space="0" w:color="000000"/>
              <w:bottom w:val="single" w:sz="4" w:space="0" w:color="000000"/>
            </w:tcBorders>
          </w:tcPr>
          <w:p w:rsidR="00AD6707" w:rsidRPr="00671946" w:rsidRDefault="00AD6707" w:rsidP="0063603A">
            <w:pPr>
              <w:jc w:val="center"/>
              <w:rPr>
                <w:sz w:val="22"/>
                <w:szCs w:val="22"/>
              </w:rPr>
            </w:pPr>
            <w:r w:rsidRPr="00671946">
              <w:rPr>
                <w:sz w:val="22"/>
                <w:szCs w:val="22"/>
              </w:rPr>
              <w:t>Аргументи щодо переваги обраної альтернативи/причини відмови від альтернативи</w:t>
            </w:r>
          </w:p>
        </w:tc>
        <w:tc>
          <w:tcPr>
            <w:tcW w:w="3260" w:type="dxa"/>
            <w:tcBorders>
              <w:top w:val="single" w:sz="4" w:space="0" w:color="000000"/>
              <w:left w:val="single" w:sz="4" w:space="0" w:color="000000"/>
              <w:bottom w:val="single" w:sz="4" w:space="0" w:color="000000"/>
              <w:right w:val="single" w:sz="4" w:space="0" w:color="000000"/>
            </w:tcBorders>
          </w:tcPr>
          <w:p w:rsidR="00671946" w:rsidRDefault="00AD6707" w:rsidP="0063603A">
            <w:pPr>
              <w:jc w:val="center"/>
              <w:rPr>
                <w:sz w:val="22"/>
                <w:szCs w:val="22"/>
              </w:rPr>
            </w:pPr>
            <w:r w:rsidRPr="00671946">
              <w:rPr>
                <w:sz w:val="22"/>
                <w:szCs w:val="22"/>
              </w:rPr>
              <w:t>Оцінка ризику зовнішніх чинників на дію запропонованого</w:t>
            </w:r>
          </w:p>
          <w:p w:rsidR="00AD6707" w:rsidRPr="00671946" w:rsidRDefault="00AD6707" w:rsidP="0063603A">
            <w:pPr>
              <w:jc w:val="center"/>
              <w:rPr>
                <w:sz w:val="22"/>
                <w:szCs w:val="22"/>
              </w:rPr>
            </w:pPr>
            <w:r w:rsidRPr="00671946">
              <w:rPr>
                <w:sz w:val="22"/>
                <w:szCs w:val="22"/>
              </w:rPr>
              <w:t xml:space="preserve"> регуляторного акта</w:t>
            </w:r>
          </w:p>
        </w:tc>
      </w:tr>
      <w:tr w:rsidR="00671946" w:rsidRPr="0042748E" w:rsidTr="009852DE">
        <w:tc>
          <w:tcPr>
            <w:tcW w:w="2127" w:type="dxa"/>
            <w:tcBorders>
              <w:top w:val="single" w:sz="4" w:space="0" w:color="000000"/>
              <w:left w:val="single" w:sz="4" w:space="0" w:color="000000"/>
              <w:bottom w:val="single" w:sz="4" w:space="0" w:color="000000"/>
            </w:tcBorders>
          </w:tcPr>
          <w:p w:rsidR="00671946" w:rsidRPr="00671946" w:rsidRDefault="00671946" w:rsidP="00065868">
            <w:pPr>
              <w:rPr>
                <w:sz w:val="22"/>
                <w:szCs w:val="22"/>
              </w:rPr>
            </w:pPr>
            <w:r w:rsidRPr="00671946">
              <w:rPr>
                <w:sz w:val="22"/>
                <w:szCs w:val="22"/>
              </w:rPr>
              <w:t>Альтернатива 2</w:t>
            </w:r>
          </w:p>
        </w:tc>
        <w:tc>
          <w:tcPr>
            <w:tcW w:w="4252" w:type="dxa"/>
            <w:tcBorders>
              <w:top w:val="single" w:sz="4" w:space="0" w:color="000000"/>
              <w:left w:val="single" w:sz="4" w:space="0" w:color="000000"/>
              <w:bottom w:val="single" w:sz="4" w:space="0" w:color="000000"/>
            </w:tcBorders>
          </w:tcPr>
          <w:p w:rsidR="00671946" w:rsidRPr="00671946" w:rsidRDefault="00671946" w:rsidP="00065868">
            <w:pPr>
              <w:jc w:val="both"/>
              <w:rPr>
                <w:sz w:val="22"/>
                <w:szCs w:val="22"/>
              </w:rPr>
            </w:pPr>
            <w:r w:rsidRPr="00671946">
              <w:rPr>
                <w:sz w:val="22"/>
                <w:szCs w:val="22"/>
                <w:lang w:eastAsia="ru-RU"/>
              </w:rPr>
              <w:t>Прийняття акта вирішує проблему у сфері надання адміністративних послуг, створює ефективний механізм доступу до адміністративних послуг, прозорості процедури та легкості отримання результату.</w:t>
            </w:r>
          </w:p>
        </w:tc>
        <w:tc>
          <w:tcPr>
            <w:tcW w:w="3260" w:type="dxa"/>
            <w:tcBorders>
              <w:top w:val="single" w:sz="4" w:space="0" w:color="000000"/>
              <w:left w:val="single" w:sz="4" w:space="0" w:color="000000"/>
              <w:bottom w:val="single" w:sz="4" w:space="0" w:color="000000"/>
              <w:right w:val="single" w:sz="4" w:space="0" w:color="000000"/>
            </w:tcBorders>
            <w:vAlign w:val="center"/>
          </w:tcPr>
          <w:p w:rsidR="00671946" w:rsidRDefault="00671946" w:rsidP="00671946">
            <w:pPr>
              <w:spacing w:before="15" w:after="15"/>
              <w:jc w:val="both"/>
              <w:rPr>
                <w:sz w:val="22"/>
                <w:szCs w:val="22"/>
                <w:lang w:eastAsia="ru-RU"/>
              </w:rPr>
            </w:pPr>
            <w:r w:rsidRPr="00A059B5">
              <w:rPr>
                <w:sz w:val="22"/>
                <w:szCs w:val="22"/>
                <w:lang w:eastAsia="ru-RU"/>
              </w:rPr>
              <w:t>Зміни до чинного законодавства</w:t>
            </w:r>
            <w:r>
              <w:rPr>
                <w:sz w:val="22"/>
                <w:szCs w:val="22"/>
                <w:lang w:eastAsia="ru-RU"/>
              </w:rPr>
              <w:t xml:space="preserve"> України</w:t>
            </w:r>
          </w:p>
          <w:p w:rsidR="00671946" w:rsidRPr="00A059B5" w:rsidRDefault="00671946" w:rsidP="00671946">
            <w:pPr>
              <w:spacing w:before="15" w:after="15"/>
              <w:jc w:val="both"/>
              <w:rPr>
                <w:sz w:val="22"/>
                <w:szCs w:val="22"/>
                <w:lang w:eastAsia="ru-RU"/>
              </w:rPr>
            </w:pPr>
          </w:p>
          <w:p w:rsidR="00671946" w:rsidRPr="00671946" w:rsidRDefault="00671946" w:rsidP="00065868">
            <w:pPr>
              <w:jc w:val="both"/>
              <w:rPr>
                <w:sz w:val="22"/>
                <w:szCs w:val="22"/>
                <w:lang w:eastAsia="ru-RU"/>
              </w:rPr>
            </w:pPr>
          </w:p>
          <w:p w:rsidR="00671946" w:rsidRPr="00671946" w:rsidRDefault="00671946" w:rsidP="00065868">
            <w:pPr>
              <w:jc w:val="both"/>
              <w:rPr>
                <w:sz w:val="22"/>
                <w:szCs w:val="22"/>
                <w:lang w:eastAsia="ru-RU"/>
              </w:rPr>
            </w:pPr>
          </w:p>
          <w:p w:rsidR="00671946" w:rsidRPr="00671946" w:rsidRDefault="00671946" w:rsidP="00065868">
            <w:pPr>
              <w:jc w:val="both"/>
              <w:rPr>
                <w:sz w:val="22"/>
                <w:szCs w:val="22"/>
              </w:rPr>
            </w:pPr>
          </w:p>
        </w:tc>
      </w:tr>
      <w:tr w:rsidR="00671946" w:rsidRPr="0042748E" w:rsidTr="006C132F">
        <w:tc>
          <w:tcPr>
            <w:tcW w:w="2127" w:type="dxa"/>
            <w:tcBorders>
              <w:top w:val="single" w:sz="4" w:space="0" w:color="000000"/>
              <w:left w:val="single" w:sz="4" w:space="0" w:color="000000"/>
              <w:bottom w:val="single" w:sz="4" w:space="0" w:color="000000"/>
            </w:tcBorders>
          </w:tcPr>
          <w:p w:rsidR="00671946" w:rsidRPr="00671946" w:rsidRDefault="00671946" w:rsidP="006C132F">
            <w:pPr>
              <w:rPr>
                <w:sz w:val="22"/>
                <w:szCs w:val="22"/>
              </w:rPr>
            </w:pPr>
            <w:r w:rsidRPr="00671946">
              <w:rPr>
                <w:sz w:val="22"/>
                <w:szCs w:val="22"/>
              </w:rPr>
              <w:t>Альтернатива 1</w:t>
            </w:r>
          </w:p>
        </w:tc>
        <w:tc>
          <w:tcPr>
            <w:tcW w:w="4252" w:type="dxa"/>
            <w:tcBorders>
              <w:top w:val="single" w:sz="4" w:space="0" w:color="000000"/>
              <w:left w:val="single" w:sz="4" w:space="0" w:color="000000"/>
              <w:bottom w:val="single" w:sz="4" w:space="0" w:color="000000"/>
            </w:tcBorders>
          </w:tcPr>
          <w:p w:rsidR="00671946" w:rsidRPr="00671946" w:rsidRDefault="00671946" w:rsidP="00F917D6">
            <w:pPr>
              <w:jc w:val="both"/>
              <w:rPr>
                <w:sz w:val="22"/>
                <w:szCs w:val="22"/>
              </w:rPr>
            </w:pPr>
            <w:r w:rsidRPr="00671946">
              <w:rPr>
                <w:sz w:val="22"/>
                <w:szCs w:val="22"/>
                <w:lang w:eastAsia="ru-RU"/>
              </w:rPr>
              <w:t>Не прийняття акта не вирішує проблеми у сфері надання адміністративних послуг. Залишаються проблеми під час отримання адміністративних послуг (несвоєчасне отримання результатів, черги, незручний графік прийому).</w:t>
            </w:r>
          </w:p>
        </w:tc>
        <w:tc>
          <w:tcPr>
            <w:tcW w:w="3260" w:type="dxa"/>
            <w:tcBorders>
              <w:top w:val="single" w:sz="4" w:space="0" w:color="000000"/>
              <w:left w:val="single" w:sz="4" w:space="0" w:color="000000"/>
              <w:bottom w:val="single" w:sz="4" w:space="0" w:color="000000"/>
              <w:right w:val="single" w:sz="4" w:space="0" w:color="000000"/>
            </w:tcBorders>
            <w:vAlign w:val="center"/>
          </w:tcPr>
          <w:p w:rsidR="00671946" w:rsidRDefault="00671946" w:rsidP="00671946">
            <w:pPr>
              <w:spacing w:before="15" w:after="15"/>
              <w:jc w:val="both"/>
              <w:rPr>
                <w:sz w:val="22"/>
                <w:szCs w:val="22"/>
                <w:lang w:eastAsia="ru-RU"/>
              </w:rPr>
            </w:pPr>
            <w:r w:rsidRPr="00A059B5">
              <w:rPr>
                <w:sz w:val="22"/>
                <w:szCs w:val="22"/>
                <w:lang w:eastAsia="ru-RU"/>
              </w:rPr>
              <w:t>Зміни до чинного законодавства</w:t>
            </w:r>
            <w:r>
              <w:rPr>
                <w:sz w:val="22"/>
                <w:szCs w:val="22"/>
                <w:lang w:eastAsia="ru-RU"/>
              </w:rPr>
              <w:t xml:space="preserve"> України.</w:t>
            </w:r>
          </w:p>
          <w:p w:rsidR="00671946" w:rsidRPr="00A059B5" w:rsidRDefault="00671946" w:rsidP="00671946">
            <w:pPr>
              <w:spacing w:before="15" w:after="15"/>
              <w:jc w:val="both"/>
              <w:rPr>
                <w:sz w:val="22"/>
                <w:szCs w:val="22"/>
                <w:lang w:eastAsia="ru-RU"/>
              </w:rPr>
            </w:pPr>
          </w:p>
          <w:p w:rsidR="00671946" w:rsidRPr="00671946" w:rsidRDefault="00671946" w:rsidP="00764104">
            <w:pPr>
              <w:tabs>
                <w:tab w:val="num" w:pos="382"/>
              </w:tabs>
              <w:jc w:val="both"/>
              <w:rPr>
                <w:sz w:val="22"/>
                <w:szCs w:val="22"/>
                <w:lang w:eastAsia="ru-RU"/>
              </w:rPr>
            </w:pPr>
          </w:p>
          <w:p w:rsidR="00671946" w:rsidRPr="00671946" w:rsidRDefault="00671946" w:rsidP="00764104">
            <w:pPr>
              <w:tabs>
                <w:tab w:val="num" w:pos="382"/>
              </w:tabs>
              <w:jc w:val="both"/>
              <w:rPr>
                <w:sz w:val="22"/>
                <w:szCs w:val="22"/>
                <w:lang w:eastAsia="ru-RU"/>
              </w:rPr>
            </w:pPr>
          </w:p>
          <w:p w:rsidR="00671946" w:rsidRPr="00671946" w:rsidRDefault="00671946" w:rsidP="00764104">
            <w:pPr>
              <w:tabs>
                <w:tab w:val="num" w:pos="382"/>
              </w:tabs>
              <w:jc w:val="both"/>
              <w:rPr>
                <w:sz w:val="22"/>
                <w:szCs w:val="22"/>
              </w:rPr>
            </w:pPr>
          </w:p>
        </w:tc>
      </w:tr>
    </w:tbl>
    <w:p w:rsidR="0019416C" w:rsidRPr="0042748E" w:rsidRDefault="00764104" w:rsidP="00AD4AF3">
      <w:pPr>
        <w:jc w:val="both"/>
        <w:rPr>
          <w:color w:val="FF0000"/>
          <w:sz w:val="24"/>
          <w:szCs w:val="24"/>
        </w:rPr>
      </w:pPr>
      <w:r w:rsidRPr="0042748E">
        <w:rPr>
          <w:color w:val="FF0000"/>
          <w:sz w:val="24"/>
          <w:szCs w:val="24"/>
        </w:rPr>
        <w:t xml:space="preserve">        </w:t>
      </w:r>
    </w:p>
    <w:p w:rsidR="00671946" w:rsidRDefault="00671946" w:rsidP="00671946">
      <w:pPr>
        <w:ind w:firstLine="567"/>
        <w:jc w:val="both"/>
        <w:rPr>
          <w:sz w:val="24"/>
          <w:szCs w:val="24"/>
        </w:rPr>
      </w:pPr>
      <w:r w:rsidRPr="007D617B">
        <w:rPr>
          <w:sz w:val="24"/>
          <w:szCs w:val="24"/>
        </w:rPr>
        <w:t xml:space="preserve">Таким чином для реалізації цілей обрано Альтернативу 2 – </w:t>
      </w:r>
      <w:r w:rsidR="00E275FF" w:rsidRPr="007D617B">
        <w:rPr>
          <w:sz w:val="24"/>
          <w:szCs w:val="24"/>
        </w:rPr>
        <w:t xml:space="preserve">ухвалення проєкту рішення Ічнянської міської ради </w:t>
      </w:r>
      <w:r w:rsidR="00E275FF" w:rsidRPr="007D617B">
        <w:rPr>
          <w:bCs/>
          <w:sz w:val="24"/>
          <w:szCs w:val="24"/>
        </w:rPr>
        <w:t>«</w:t>
      </w:r>
      <w:r w:rsidR="00E275FF" w:rsidRPr="007D617B">
        <w:rPr>
          <w:sz w:val="24"/>
          <w:szCs w:val="24"/>
        </w:rPr>
        <w:t>Про затвердження Регламенту роботи відділу «Центр надання адміністративних послуг» Ічнянської міської ради</w:t>
      </w:r>
      <w:r w:rsidR="007D617B" w:rsidRPr="007D617B">
        <w:rPr>
          <w:sz w:val="24"/>
          <w:szCs w:val="24"/>
        </w:rPr>
        <w:t>», яким встановлюється порядок роботи ЦНАПу, віддалених місць для роботи адміністраторів ЦНАПу, дій його адміністраторів і суб’єктів надання адміністративних послуг, що забезпечує прозору, швидку, зручну та ефективну процедуру надання адміністративних послуг суб’єктам звернень, вдосконалення встановлених процедур та їх уніфікацію, запровадження єдиних стандартів роботи ЦНАПу, повне дотримання всіх вимог, визначених чинним законодавством України, в тому числі й щодо облаштування приміщення ЦНАПу.</w:t>
      </w:r>
    </w:p>
    <w:p w:rsidR="007D617B" w:rsidRPr="007D617B" w:rsidRDefault="007D617B" w:rsidP="00671946">
      <w:pPr>
        <w:ind w:firstLine="567"/>
        <w:jc w:val="both"/>
        <w:rPr>
          <w:sz w:val="24"/>
          <w:szCs w:val="24"/>
        </w:rPr>
      </w:pPr>
      <w:r>
        <w:rPr>
          <w:sz w:val="24"/>
          <w:szCs w:val="24"/>
        </w:rPr>
        <w:t>Перевага обраної альтернативи пов’язана із забезпеченням повного комплексу узгоджених дій всіх учасників процесу надання адміністративних послуг – адміністраторів ЦНАПу, суб’єктів надання адміністративних послуг і суб’єктів звернень.</w:t>
      </w:r>
    </w:p>
    <w:p w:rsidR="0019416C" w:rsidRPr="003E3F95" w:rsidRDefault="0019416C" w:rsidP="0019416C">
      <w:pPr>
        <w:jc w:val="both"/>
        <w:rPr>
          <w:sz w:val="24"/>
          <w:szCs w:val="24"/>
        </w:rPr>
      </w:pPr>
    </w:p>
    <w:p w:rsidR="00257192" w:rsidRPr="003E3F95" w:rsidRDefault="00257192" w:rsidP="00257192">
      <w:pPr>
        <w:pStyle w:val="afa"/>
        <w:ind w:firstLine="708"/>
        <w:jc w:val="center"/>
        <w:rPr>
          <w:rFonts w:ascii="Times New Roman" w:hAnsi="Times New Roman" w:cs="Times New Roman"/>
          <w:b/>
          <w:sz w:val="24"/>
          <w:szCs w:val="24"/>
        </w:rPr>
      </w:pPr>
      <w:r w:rsidRPr="003E3F95">
        <w:rPr>
          <w:rFonts w:ascii="Times New Roman" w:hAnsi="Times New Roman" w:cs="Times New Roman"/>
          <w:b/>
          <w:sz w:val="24"/>
          <w:szCs w:val="24"/>
        </w:rPr>
        <w:t>V. Механізми та заходи, які забезпечать розв’язання визначеної проблеми</w:t>
      </w:r>
    </w:p>
    <w:p w:rsidR="005D29C3" w:rsidRPr="003E3F95" w:rsidRDefault="005D29C3" w:rsidP="00881A9D">
      <w:pPr>
        <w:pStyle w:val="af9"/>
        <w:tabs>
          <w:tab w:val="left" w:pos="1276"/>
        </w:tabs>
        <w:ind w:left="0" w:firstLine="567"/>
        <w:jc w:val="both"/>
        <w:rPr>
          <w:sz w:val="24"/>
          <w:szCs w:val="24"/>
          <w:lang w:eastAsia="ru-RU"/>
        </w:rPr>
      </w:pPr>
      <w:r w:rsidRPr="003E3F95">
        <w:rPr>
          <w:bCs/>
          <w:sz w:val="24"/>
          <w:szCs w:val="24"/>
          <w:lang w:eastAsia="ru-RU"/>
        </w:rPr>
        <w:t>Прийняття про</w:t>
      </w:r>
      <w:r w:rsidR="003E3F95" w:rsidRPr="003E3F95">
        <w:rPr>
          <w:bCs/>
          <w:sz w:val="24"/>
          <w:szCs w:val="24"/>
          <w:lang w:eastAsia="ru-RU"/>
        </w:rPr>
        <w:t>є</w:t>
      </w:r>
      <w:r w:rsidRPr="003E3F95">
        <w:rPr>
          <w:bCs/>
          <w:sz w:val="24"/>
          <w:szCs w:val="24"/>
          <w:lang w:eastAsia="ru-RU"/>
        </w:rPr>
        <w:t>кту рішення та його реалізація сприятиме реалізації основних принципів державної політики у сфері надання адміністративних послуг у частині забезпечення оперативності, доступності та зручності для суб’єктів звернень при наданні адміністративних послуг.</w:t>
      </w:r>
    </w:p>
    <w:p w:rsidR="005D29C3" w:rsidRPr="003E3F95" w:rsidRDefault="005D29C3" w:rsidP="00881A9D">
      <w:pPr>
        <w:ind w:firstLine="567"/>
        <w:jc w:val="both"/>
        <w:rPr>
          <w:sz w:val="24"/>
          <w:szCs w:val="24"/>
          <w:lang w:eastAsia="ru-RU"/>
        </w:rPr>
      </w:pPr>
      <w:r w:rsidRPr="003E3F95">
        <w:rPr>
          <w:sz w:val="24"/>
          <w:szCs w:val="24"/>
          <w:lang w:eastAsia="ru-RU"/>
        </w:rPr>
        <w:t xml:space="preserve">Проблема вирішується шляхом прийняття </w:t>
      </w:r>
      <w:r w:rsidRPr="003E3F95">
        <w:rPr>
          <w:bCs/>
          <w:sz w:val="24"/>
          <w:szCs w:val="24"/>
          <w:lang w:eastAsia="ru-RU"/>
        </w:rPr>
        <w:t xml:space="preserve">проекту рішення </w:t>
      </w:r>
      <w:r w:rsidRPr="003E3F95">
        <w:rPr>
          <w:sz w:val="24"/>
          <w:szCs w:val="24"/>
        </w:rPr>
        <w:t>Ічнянської</w:t>
      </w:r>
      <w:r w:rsidRPr="003E3F95">
        <w:rPr>
          <w:bCs/>
          <w:sz w:val="24"/>
          <w:szCs w:val="24"/>
          <w:lang w:eastAsia="ru-RU"/>
        </w:rPr>
        <w:t xml:space="preserve"> міської ради «Про затвердження Регламенту роботи відділу «Центр надання адміністративних послуг» </w:t>
      </w:r>
      <w:r w:rsidRPr="003E3F95">
        <w:rPr>
          <w:sz w:val="24"/>
          <w:szCs w:val="24"/>
        </w:rPr>
        <w:t>Ічнянської</w:t>
      </w:r>
      <w:r w:rsidRPr="003E3F95">
        <w:rPr>
          <w:bCs/>
          <w:sz w:val="24"/>
          <w:szCs w:val="24"/>
          <w:lang w:eastAsia="ru-RU"/>
        </w:rPr>
        <w:t xml:space="preserve"> міської ради»</w:t>
      </w:r>
      <w:r w:rsidRPr="003E3F95">
        <w:rPr>
          <w:sz w:val="24"/>
          <w:szCs w:val="24"/>
          <w:lang w:eastAsia="ru-RU"/>
        </w:rPr>
        <w:t xml:space="preserve"> та виконання всіх інших заходів, передбачених Законом України «Про засади державної регуляторної політики у сфері господарської діяльності», зокрема:</w:t>
      </w:r>
    </w:p>
    <w:p w:rsidR="005D29C3" w:rsidRPr="00B253ED" w:rsidRDefault="0019416C" w:rsidP="0019416C">
      <w:pPr>
        <w:pStyle w:val="af9"/>
        <w:numPr>
          <w:ilvl w:val="0"/>
          <w:numId w:val="16"/>
        </w:numPr>
        <w:ind w:left="709" w:hanging="142"/>
        <w:jc w:val="both"/>
        <w:rPr>
          <w:sz w:val="24"/>
          <w:szCs w:val="24"/>
        </w:rPr>
      </w:pPr>
      <w:r w:rsidRPr="00B253ED">
        <w:rPr>
          <w:sz w:val="24"/>
          <w:szCs w:val="24"/>
        </w:rPr>
        <w:lastRenderedPageBreak/>
        <w:t>п</w:t>
      </w:r>
      <w:r w:rsidR="005D29C3" w:rsidRPr="00B253ED">
        <w:rPr>
          <w:sz w:val="24"/>
          <w:szCs w:val="24"/>
        </w:rPr>
        <w:t>роведення консультацій з суб'єктами господарюв</w:t>
      </w:r>
      <w:r w:rsidRPr="00B253ED">
        <w:rPr>
          <w:sz w:val="24"/>
          <w:szCs w:val="24"/>
        </w:rPr>
        <w:t>ання;</w:t>
      </w:r>
    </w:p>
    <w:p w:rsidR="005D29C3" w:rsidRPr="00B253ED" w:rsidRDefault="0019416C" w:rsidP="0019416C">
      <w:pPr>
        <w:pStyle w:val="af9"/>
        <w:numPr>
          <w:ilvl w:val="0"/>
          <w:numId w:val="16"/>
        </w:numPr>
        <w:ind w:left="0" w:firstLine="567"/>
        <w:jc w:val="both"/>
        <w:rPr>
          <w:sz w:val="24"/>
          <w:szCs w:val="24"/>
        </w:rPr>
      </w:pPr>
      <w:r w:rsidRPr="00B253ED">
        <w:rPr>
          <w:sz w:val="24"/>
          <w:szCs w:val="24"/>
        </w:rPr>
        <w:t>р</w:t>
      </w:r>
      <w:r w:rsidR="005D29C3" w:rsidRPr="00B253ED">
        <w:rPr>
          <w:sz w:val="24"/>
          <w:szCs w:val="24"/>
        </w:rPr>
        <w:t>озробка про</w:t>
      </w:r>
      <w:r w:rsidR="003E3F95" w:rsidRPr="00B253ED">
        <w:rPr>
          <w:sz w:val="24"/>
          <w:szCs w:val="24"/>
        </w:rPr>
        <w:t>є</w:t>
      </w:r>
      <w:r w:rsidR="005D29C3" w:rsidRPr="00B253ED">
        <w:rPr>
          <w:sz w:val="24"/>
          <w:szCs w:val="24"/>
        </w:rPr>
        <w:t xml:space="preserve">кту рішення </w:t>
      </w:r>
      <w:r w:rsidR="00881A9D" w:rsidRPr="00B253ED">
        <w:rPr>
          <w:sz w:val="24"/>
          <w:szCs w:val="24"/>
        </w:rPr>
        <w:t xml:space="preserve">Ічнянської міської </w:t>
      </w:r>
      <w:r w:rsidR="005D29C3" w:rsidRPr="00B253ED">
        <w:rPr>
          <w:sz w:val="24"/>
          <w:szCs w:val="24"/>
        </w:rPr>
        <w:t xml:space="preserve">ради </w:t>
      </w:r>
      <w:r w:rsidR="00881A9D" w:rsidRPr="00B253ED">
        <w:rPr>
          <w:bCs/>
          <w:sz w:val="24"/>
          <w:szCs w:val="24"/>
          <w:lang w:eastAsia="ru-RU"/>
        </w:rPr>
        <w:t xml:space="preserve">«Про затвердження Регламенту роботи відділу «Центр надання адміністративних послуг» </w:t>
      </w:r>
      <w:r w:rsidR="00881A9D" w:rsidRPr="00B253ED">
        <w:rPr>
          <w:sz w:val="24"/>
          <w:szCs w:val="24"/>
        </w:rPr>
        <w:t>Ічнянської</w:t>
      </w:r>
      <w:r w:rsidR="00881A9D" w:rsidRPr="00B253ED">
        <w:rPr>
          <w:bCs/>
          <w:sz w:val="24"/>
          <w:szCs w:val="24"/>
          <w:lang w:eastAsia="ru-RU"/>
        </w:rPr>
        <w:t xml:space="preserve"> міської ради»</w:t>
      </w:r>
      <w:r w:rsidR="00881A9D" w:rsidRPr="00B253ED">
        <w:rPr>
          <w:sz w:val="24"/>
          <w:szCs w:val="24"/>
          <w:lang w:eastAsia="ru-RU"/>
        </w:rPr>
        <w:t xml:space="preserve"> </w:t>
      </w:r>
      <w:r w:rsidRPr="00B253ED">
        <w:rPr>
          <w:sz w:val="24"/>
          <w:szCs w:val="24"/>
        </w:rPr>
        <w:t xml:space="preserve">та </w:t>
      </w:r>
      <w:r w:rsidR="00B253ED" w:rsidRPr="00B253ED">
        <w:rPr>
          <w:sz w:val="24"/>
          <w:szCs w:val="24"/>
        </w:rPr>
        <w:t>Аналізу регуляторного впливу</w:t>
      </w:r>
      <w:r w:rsidRPr="00B253ED">
        <w:rPr>
          <w:sz w:val="24"/>
          <w:szCs w:val="24"/>
        </w:rPr>
        <w:t xml:space="preserve"> до нього;</w:t>
      </w:r>
    </w:p>
    <w:p w:rsidR="005D29C3" w:rsidRPr="00B253ED" w:rsidRDefault="005A4039" w:rsidP="005A4039">
      <w:pPr>
        <w:pStyle w:val="af9"/>
        <w:numPr>
          <w:ilvl w:val="0"/>
          <w:numId w:val="16"/>
        </w:numPr>
        <w:ind w:left="0" w:firstLine="567"/>
        <w:jc w:val="both"/>
        <w:rPr>
          <w:sz w:val="24"/>
          <w:szCs w:val="24"/>
        </w:rPr>
      </w:pPr>
      <w:r w:rsidRPr="00B253ED">
        <w:rPr>
          <w:sz w:val="24"/>
          <w:szCs w:val="24"/>
        </w:rPr>
        <w:t>о</w:t>
      </w:r>
      <w:r w:rsidR="005D29C3" w:rsidRPr="00B253ED">
        <w:rPr>
          <w:sz w:val="24"/>
          <w:szCs w:val="24"/>
        </w:rPr>
        <w:t xml:space="preserve">прилюднення </w:t>
      </w:r>
      <w:r w:rsidR="00B253ED" w:rsidRPr="00B253ED">
        <w:rPr>
          <w:sz w:val="24"/>
          <w:szCs w:val="24"/>
        </w:rPr>
        <w:t>проєкту рішення разом з Аналізом регуляторного впливу та отримання пропозицій і зауважень</w:t>
      </w:r>
      <w:r w:rsidRPr="00B253ED">
        <w:rPr>
          <w:sz w:val="24"/>
          <w:szCs w:val="24"/>
        </w:rPr>
        <w:t>;</w:t>
      </w:r>
    </w:p>
    <w:p w:rsidR="00B253ED" w:rsidRDefault="00B253ED" w:rsidP="00B253ED">
      <w:pPr>
        <w:pStyle w:val="af9"/>
        <w:numPr>
          <w:ilvl w:val="0"/>
          <w:numId w:val="16"/>
        </w:numPr>
        <w:ind w:left="0" w:firstLine="567"/>
        <w:jc w:val="both"/>
        <w:rPr>
          <w:sz w:val="24"/>
          <w:szCs w:val="24"/>
        </w:rPr>
      </w:pPr>
      <w:r w:rsidRPr="00B253ED">
        <w:rPr>
          <w:sz w:val="24"/>
          <w:szCs w:val="24"/>
        </w:rPr>
        <w:t>підготовка експертного висновку постійної відповідальної комісії щодо відповідності проєкту рішення вимогам статей 4, 8 Закону України «Про засади державної регуляторної політики у сфері господарської діяльності»</w:t>
      </w:r>
      <w:r>
        <w:rPr>
          <w:sz w:val="24"/>
          <w:szCs w:val="24"/>
        </w:rPr>
        <w:t>;</w:t>
      </w:r>
    </w:p>
    <w:p w:rsidR="00B253ED" w:rsidRPr="00B253ED" w:rsidRDefault="00B253ED" w:rsidP="00B253ED">
      <w:pPr>
        <w:pStyle w:val="af9"/>
        <w:numPr>
          <w:ilvl w:val="0"/>
          <w:numId w:val="16"/>
        </w:numPr>
        <w:ind w:left="0" w:firstLine="567"/>
        <w:jc w:val="both"/>
        <w:rPr>
          <w:sz w:val="24"/>
          <w:szCs w:val="24"/>
        </w:rPr>
      </w:pPr>
      <w:r>
        <w:rPr>
          <w:sz w:val="24"/>
          <w:szCs w:val="24"/>
          <w:lang w:val="ru-RU"/>
        </w:rPr>
        <w:t>н</w:t>
      </w:r>
      <w:r w:rsidRPr="00B253ED">
        <w:rPr>
          <w:sz w:val="24"/>
          <w:szCs w:val="24"/>
        </w:rPr>
        <w:t xml:space="preserve">аправлення до уповноваженого органу для підготовки у встановленому Кабінетом Міністрів України порядку пропозицій щодо удосконалення проекту регуляторного акту відповідно до принципів </w:t>
      </w:r>
      <w:r>
        <w:rPr>
          <w:sz w:val="24"/>
          <w:szCs w:val="24"/>
        </w:rPr>
        <w:t>державної регуляторної політики;</w:t>
      </w:r>
    </w:p>
    <w:p w:rsidR="005D29C3" w:rsidRPr="00B253ED" w:rsidRDefault="005A4039" w:rsidP="00B253ED">
      <w:pPr>
        <w:pStyle w:val="af9"/>
        <w:numPr>
          <w:ilvl w:val="0"/>
          <w:numId w:val="16"/>
        </w:numPr>
        <w:ind w:left="0" w:firstLine="567"/>
        <w:jc w:val="both"/>
        <w:rPr>
          <w:sz w:val="24"/>
          <w:szCs w:val="24"/>
        </w:rPr>
      </w:pPr>
      <w:r w:rsidRPr="00B253ED">
        <w:rPr>
          <w:sz w:val="24"/>
          <w:szCs w:val="24"/>
        </w:rPr>
        <w:t>о</w:t>
      </w:r>
      <w:r w:rsidR="005D29C3" w:rsidRPr="00B253ED">
        <w:rPr>
          <w:sz w:val="24"/>
          <w:szCs w:val="24"/>
        </w:rPr>
        <w:t xml:space="preserve">тримання пропозицій по удосконаленню </w:t>
      </w:r>
      <w:r w:rsidR="00B253ED" w:rsidRPr="00B253ED">
        <w:rPr>
          <w:sz w:val="24"/>
          <w:szCs w:val="24"/>
        </w:rPr>
        <w:t>проєкту регуляторного акту від Державної регуляторної служби України</w:t>
      </w:r>
      <w:r w:rsidRPr="00B253ED">
        <w:rPr>
          <w:sz w:val="24"/>
          <w:szCs w:val="24"/>
        </w:rPr>
        <w:t>;</w:t>
      </w:r>
    </w:p>
    <w:p w:rsidR="005D29C3" w:rsidRPr="00B253ED" w:rsidRDefault="005A4039" w:rsidP="005A4039">
      <w:pPr>
        <w:pStyle w:val="af9"/>
        <w:numPr>
          <w:ilvl w:val="0"/>
          <w:numId w:val="16"/>
        </w:numPr>
        <w:ind w:left="0" w:firstLine="567"/>
        <w:jc w:val="both"/>
        <w:rPr>
          <w:sz w:val="24"/>
          <w:szCs w:val="24"/>
        </w:rPr>
      </w:pPr>
      <w:r w:rsidRPr="00B253ED">
        <w:rPr>
          <w:sz w:val="24"/>
          <w:szCs w:val="24"/>
        </w:rPr>
        <w:t>п</w:t>
      </w:r>
      <w:r w:rsidR="005D29C3" w:rsidRPr="00B253ED">
        <w:rPr>
          <w:sz w:val="24"/>
          <w:szCs w:val="24"/>
        </w:rPr>
        <w:t xml:space="preserve">рийняття рішення </w:t>
      </w:r>
      <w:r w:rsidR="00B253ED" w:rsidRPr="00B253ED">
        <w:rPr>
          <w:bCs/>
          <w:sz w:val="24"/>
          <w:szCs w:val="24"/>
          <w:lang w:eastAsia="ru-RU"/>
        </w:rPr>
        <w:t xml:space="preserve">«Про затвердження Регламенту роботи відділу «Центр надання адміністративних послуг» </w:t>
      </w:r>
      <w:r w:rsidR="00B253ED" w:rsidRPr="00B253ED">
        <w:rPr>
          <w:sz w:val="24"/>
          <w:szCs w:val="24"/>
        </w:rPr>
        <w:t>Ічнянської</w:t>
      </w:r>
      <w:r w:rsidR="00B253ED" w:rsidRPr="00B253ED">
        <w:rPr>
          <w:bCs/>
          <w:sz w:val="24"/>
          <w:szCs w:val="24"/>
          <w:lang w:eastAsia="ru-RU"/>
        </w:rPr>
        <w:t xml:space="preserve"> міської ради»</w:t>
      </w:r>
      <w:r w:rsidR="00B253ED" w:rsidRPr="00B253ED">
        <w:rPr>
          <w:sz w:val="24"/>
          <w:szCs w:val="24"/>
          <w:lang w:eastAsia="ru-RU"/>
        </w:rPr>
        <w:t xml:space="preserve"> </w:t>
      </w:r>
      <w:r w:rsidR="005D29C3" w:rsidRPr="00B253ED">
        <w:rPr>
          <w:sz w:val="24"/>
          <w:szCs w:val="24"/>
        </w:rPr>
        <w:t xml:space="preserve">на пленарному засіданні сесії </w:t>
      </w:r>
      <w:r w:rsidR="00881A9D" w:rsidRPr="00B253ED">
        <w:rPr>
          <w:sz w:val="24"/>
          <w:szCs w:val="24"/>
        </w:rPr>
        <w:t xml:space="preserve">Ічнянської міської </w:t>
      </w:r>
      <w:r w:rsidRPr="00B253ED">
        <w:rPr>
          <w:sz w:val="24"/>
          <w:szCs w:val="24"/>
        </w:rPr>
        <w:t>ради;</w:t>
      </w:r>
    </w:p>
    <w:p w:rsidR="005D29C3" w:rsidRPr="00B253ED" w:rsidRDefault="005A4039" w:rsidP="005A4039">
      <w:pPr>
        <w:pStyle w:val="af9"/>
        <w:numPr>
          <w:ilvl w:val="0"/>
          <w:numId w:val="16"/>
        </w:numPr>
        <w:ind w:left="0" w:firstLine="567"/>
        <w:jc w:val="both"/>
        <w:rPr>
          <w:sz w:val="24"/>
          <w:szCs w:val="24"/>
        </w:rPr>
      </w:pPr>
      <w:r w:rsidRPr="00B253ED">
        <w:rPr>
          <w:sz w:val="24"/>
          <w:szCs w:val="24"/>
        </w:rPr>
        <w:t>о</w:t>
      </w:r>
      <w:r w:rsidR="005D29C3" w:rsidRPr="00B253ED">
        <w:rPr>
          <w:sz w:val="24"/>
          <w:szCs w:val="24"/>
        </w:rPr>
        <w:t>прилюднення рішення у встан</w:t>
      </w:r>
      <w:r w:rsidRPr="00B253ED">
        <w:rPr>
          <w:sz w:val="24"/>
          <w:szCs w:val="24"/>
        </w:rPr>
        <w:t>овленому законодавством порядку;</w:t>
      </w:r>
    </w:p>
    <w:p w:rsidR="005D29C3" w:rsidRPr="00B253ED" w:rsidRDefault="005A4039" w:rsidP="005A4039">
      <w:pPr>
        <w:pStyle w:val="af9"/>
        <w:numPr>
          <w:ilvl w:val="0"/>
          <w:numId w:val="16"/>
        </w:numPr>
        <w:ind w:left="0" w:firstLine="567"/>
        <w:jc w:val="both"/>
        <w:rPr>
          <w:sz w:val="24"/>
          <w:szCs w:val="24"/>
        </w:rPr>
      </w:pPr>
      <w:r w:rsidRPr="00B253ED">
        <w:rPr>
          <w:sz w:val="24"/>
          <w:szCs w:val="24"/>
        </w:rPr>
        <w:t>п</w:t>
      </w:r>
      <w:r w:rsidR="005D29C3" w:rsidRPr="00B253ED">
        <w:rPr>
          <w:sz w:val="24"/>
          <w:szCs w:val="24"/>
        </w:rPr>
        <w:t>роведення заходів з відстеження результативності прийнятого рішення.</w:t>
      </w:r>
    </w:p>
    <w:p w:rsidR="003C4F1A" w:rsidRPr="00B253ED" w:rsidRDefault="00B253ED" w:rsidP="00881A9D">
      <w:pPr>
        <w:ind w:firstLine="567"/>
        <w:jc w:val="both"/>
        <w:rPr>
          <w:sz w:val="24"/>
          <w:szCs w:val="24"/>
          <w:lang w:eastAsia="ru-RU"/>
        </w:rPr>
      </w:pPr>
      <w:r w:rsidRPr="00B253ED">
        <w:rPr>
          <w:sz w:val="24"/>
          <w:szCs w:val="24"/>
        </w:rPr>
        <w:t xml:space="preserve">Таким чином, </w:t>
      </w:r>
      <w:r w:rsidR="005D29C3" w:rsidRPr="00B253ED">
        <w:rPr>
          <w:sz w:val="24"/>
          <w:szCs w:val="24"/>
          <w:lang w:eastAsia="ru-RU"/>
        </w:rPr>
        <w:t>після прийняття регуляторного акта будуть створені зручні та доступні умови для отримання адміністративних послуг громадянами та підприємцями,   а його реалізація забезпечить дотримання єдиного прозорого механізму щодо порядку взаємодії адміністраторів Ц</w:t>
      </w:r>
      <w:r w:rsidR="003C4F1A" w:rsidRPr="00B253ED">
        <w:rPr>
          <w:sz w:val="24"/>
          <w:szCs w:val="24"/>
          <w:lang w:eastAsia="ru-RU"/>
        </w:rPr>
        <w:t>НАПу,</w:t>
      </w:r>
      <w:r w:rsidR="005D29C3" w:rsidRPr="00B253ED">
        <w:rPr>
          <w:sz w:val="24"/>
          <w:szCs w:val="24"/>
          <w:lang w:eastAsia="ru-RU"/>
        </w:rPr>
        <w:t xml:space="preserve"> </w:t>
      </w:r>
      <w:r w:rsidR="003C4F1A" w:rsidRPr="00B253ED">
        <w:rPr>
          <w:sz w:val="24"/>
          <w:szCs w:val="24"/>
          <w:lang w:eastAsia="ru-RU"/>
        </w:rPr>
        <w:t xml:space="preserve">його територіальних підрозділів, віддалених робочих місць адміністраторів та представників </w:t>
      </w:r>
      <w:r w:rsidR="003C4F1A" w:rsidRPr="00B253ED">
        <w:rPr>
          <w:bCs/>
          <w:sz w:val="24"/>
          <w:szCs w:val="24"/>
          <w:lang w:eastAsia="ru-RU"/>
        </w:rPr>
        <w:t>суб’єктів надання адміністративних послуг при  організації надання адміністративних послуг.</w:t>
      </w:r>
    </w:p>
    <w:p w:rsidR="00B253ED" w:rsidRPr="00B253ED" w:rsidRDefault="00B253ED" w:rsidP="00B64BF3">
      <w:pPr>
        <w:jc w:val="center"/>
        <w:rPr>
          <w:b/>
          <w:sz w:val="24"/>
          <w:szCs w:val="24"/>
        </w:rPr>
      </w:pPr>
    </w:p>
    <w:p w:rsidR="00B64BF3" w:rsidRPr="00B253ED" w:rsidRDefault="00B64BF3" w:rsidP="00B64BF3">
      <w:pPr>
        <w:jc w:val="center"/>
        <w:rPr>
          <w:b/>
          <w:sz w:val="24"/>
          <w:szCs w:val="24"/>
        </w:rPr>
      </w:pPr>
      <w:r w:rsidRPr="00B253ED">
        <w:rPr>
          <w:b/>
          <w:sz w:val="24"/>
          <w:szCs w:val="24"/>
          <w:lang w:val="en-US"/>
        </w:rPr>
        <w:t>VI</w:t>
      </w:r>
      <w:r w:rsidRPr="00B253ED">
        <w:rPr>
          <w:b/>
          <w:sz w:val="24"/>
          <w:szCs w:val="24"/>
        </w:rPr>
        <w:t>.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3C4F1A" w:rsidRPr="00B253ED" w:rsidRDefault="003C4F1A" w:rsidP="00881A9D">
      <w:pPr>
        <w:pStyle w:val="af9"/>
        <w:shd w:val="clear" w:color="auto" w:fill="FFFFFF"/>
        <w:ind w:left="0" w:firstLine="567"/>
        <w:jc w:val="both"/>
        <w:textAlignment w:val="baseline"/>
        <w:rPr>
          <w:sz w:val="24"/>
          <w:szCs w:val="24"/>
          <w:lang w:eastAsia="ru-RU"/>
        </w:rPr>
      </w:pPr>
      <w:r w:rsidRPr="00B253ED">
        <w:rPr>
          <w:sz w:val="24"/>
          <w:szCs w:val="24"/>
          <w:lang w:eastAsia="ru-RU"/>
        </w:rPr>
        <w:t>Для впровадження та виконання вимог регуляторного акта органи виконавчої влади, органи місцевого самоврядування, фізичні та юридичні особи не будуть нести додаткові витрати.</w:t>
      </w:r>
    </w:p>
    <w:p w:rsidR="00B253ED" w:rsidRPr="00B253ED" w:rsidRDefault="00881A9D" w:rsidP="00881A9D">
      <w:pPr>
        <w:pStyle w:val="af9"/>
        <w:shd w:val="clear" w:color="auto" w:fill="FFFFFF"/>
        <w:ind w:left="0" w:firstLine="567"/>
        <w:jc w:val="both"/>
        <w:textAlignment w:val="baseline"/>
        <w:rPr>
          <w:sz w:val="24"/>
          <w:szCs w:val="24"/>
          <w:lang w:eastAsia="ru-RU"/>
        </w:rPr>
      </w:pPr>
      <w:r w:rsidRPr="00B253ED">
        <w:rPr>
          <w:sz w:val="24"/>
          <w:szCs w:val="24"/>
          <w:lang w:eastAsia="ru-RU"/>
        </w:rPr>
        <w:t>Питома вага суб’єктів малого підприємництва (малих та мікропідприємств разом) у загальній кількості суб’єктів господарювання, на яких поширюється регулювання, перевищує 10 відсотків.</w:t>
      </w:r>
    </w:p>
    <w:p w:rsidR="00881A9D" w:rsidRPr="00B253ED" w:rsidRDefault="00881A9D" w:rsidP="00881A9D">
      <w:pPr>
        <w:pStyle w:val="af9"/>
        <w:shd w:val="clear" w:color="auto" w:fill="FFFFFF"/>
        <w:ind w:left="0" w:firstLine="567"/>
        <w:jc w:val="both"/>
        <w:textAlignment w:val="baseline"/>
        <w:rPr>
          <w:bCs/>
          <w:sz w:val="24"/>
          <w:szCs w:val="24"/>
          <w:lang w:eastAsia="ru-RU"/>
        </w:rPr>
      </w:pPr>
      <w:r w:rsidRPr="00B253ED">
        <w:rPr>
          <w:sz w:val="24"/>
          <w:szCs w:val="24"/>
          <w:lang w:eastAsia="ru-RU"/>
        </w:rPr>
        <w:t>Розроблено Тест малого підприємництва</w:t>
      </w:r>
      <w:r w:rsidR="00B253ED" w:rsidRPr="00B253ED">
        <w:rPr>
          <w:sz w:val="24"/>
          <w:szCs w:val="24"/>
          <w:lang w:eastAsia="ru-RU"/>
        </w:rPr>
        <w:t xml:space="preserve"> </w:t>
      </w:r>
      <w:r w:rsidR="00B253ED" w:rsidRPr="00B253ED">
        <w:rPr>
          <w:sz w:val="24"/>
          <w:szCs w:val="24"/>
        </w:rPr>
        <w:t>(М-Тест) додається.</w:t>
      </w:r>
    </w:p>
    <w:p w:rsidR="00B253ED" w:rsidRPr="003F5328" w:rsidRDefault="00B253ED" w:rsidP="003704F1">
      <w:pPr>
        <w:pStyle w:val="af0"/>
        <w:shd w:val="clear" w:color="auto" w:fill="auto"/>
        <w:spacing w:line="270" w:lineRule="exact"/>
        <w:jc w:val="center"/>
        <w:rPr>
          <w:b/>
          <w:sz w:val="24"/>
          <w:szCs w:val="24"/>
          <w:lang w:val="uk-UA"/>
        </w:rPr>
      </w:pPr>
    </w:p>
    <w:p w:rsidR="00135EC8" w:rsidRPr="003F5328" w:rsidRDefault="00135EC8" w:rsidP="0079093D">
      <w:pPr>
        <w:ind w:firstLine="708"/>
        <w:jc w:val="center"/>
        <w:rPr>
          <w:b/>
          <w:sz w:val="24"/>
          <w:szCs w:val="24"/>
        </w:rPr>
      </w:pPr>
      <w:r w:rsidRPr="003F5328">
        <w:rPr>
          <w:b/>
          <w:sz w:val="24"/>
          <w:szCs w:val="24"/>
        </w:rPr>
        <w:t>VII. Обґрунтування запропонованого строку дії регуляторного акта</w:t>
      </w:r>
    </w:p>
    <w:p w:rsidR="00135EC8" w:rsidRPr="003F5328" w:rsidRDefault="00F84CEA" w:rsidP="000E71FB">
      <w:pPr>
        <w:ind w:firstLine="567"/>
        <w:jc w:val="both"/>
        <w:rPr>
          <w:sz w:val="24"/>
          <w:szCs w:val="24"/>
        </w:rPr>
      </w:pPr>
      <w:r w:rsidRPr="003F5328">
        <w:rPr>
          <w:sz w:val="24"/>
          <w:szCs w:val="24"/>
        </w:rPr>
        <w:t>Т</w:t>
      </w:r>
      <w:r w:rsidR="00135EC8" w:rsidRPr="003F5328">
        <w:rPr>
          <w:sz w:val="24"/>
          <w:szCs w:val="24"/>
        </w:rPr>
        <w:t xml:space="preserve">ермін дії акта: </w:t>
      </w:r>
      <w:r w:rsidRPr="003F5328">
        <w:rPr>
          <w:sz w:val="24"/>
          <w:szCs w:val="24"/>
        </w:rPr>
        <w:t>не обмежений</w:t>
      </w:r>
      <w:r w:rsidR="00135EC8" w:rsidRPr="003F5328">
        <w:rPr>
          <w:sz w:val="24"/>
          <w:szCs w:val="24"/>
        </w:rPr>
        <w:t>.</w:t>
      </w:r>
    </w:p>
    <w:p w:rsidR="00135EC8" w:rsidRPr="003F5328" w:rsidRDefault="00135EC8" w:rsidP="000E71FB">
      <w:pPr>
        <w:ind w:firstLine="567"/>
        <w:jc w:val="both"/>
        <w:rPr>
          <w:sz w:val="24"/>
          <w:szCs w:val="24"/>
        </w:rPr>
      </w:pPr>
      <w:r w:rsidRPr="003F5328">
        <w:rPr>
          <w:sz w:val="24"/>
          <w:szCs w:val="24"/>
        </w:rPr>
        <w:t>Обґрунтування зап</w:t>
      </w:r>
      <w:r w:rsidR="00F84CEA" w:rsidRPr="003F5328">
        <w:rPr>
          <w:sz w:val="24"/>
          <w:szCs w:val="24"/>
        </w:rPr>
        <w:t>ланованого</w:t>
      </w:r>
      <w:r w:rsidRPr="003F5328">
        <w:rPr>
          <w:sz w:val="24"/>
          <w:szCs w:val="24"/>
        </w:rPr>
        <w:t xml:space="preserve"> терміну дії акта:</w:t>
      </w:r>
    </w:p>
    <w:p w:rsidR="000E71FB" w:rsidRPr="003F5328" w:rsidRDefault="00135EC8" w:rsidP="000E71FB">
      <w:pPr>
        <w:shd w:val="clear" w:color="auto" w:fill="FFFFFF"/>
        <w:ind w:firstLine="567"/>
        <w:jc w:val="both"/>
        <w:rPr>
          <w:sz w:val="24"/>
          <w:szCs w:val="24"/>
        </w:rPr>
      </w:pPr>
      <w:r w:rsidRPr="003F5328">
        <w:rPr>
          <w:sz w:val="24"/>
          <w:szCs w:val="24"/>
        </w:rPr>
        <w:t>Термін дії зап</w:t>
      </w:r>
      <w:r w:rsidR="00F84CEA" w:rsidRPr="003F5328">
        <w:rPr>
          <w:sz w:val="24"/>
          <w:szCs w:val="24"/>
        </w:rPr>
        <w:t>ланованого</w:t>
      </w:r>
      <w:r w:rsidRPr="003F5328">
        <w:rPr>
          <w:sz w:val="24"/>
          <w:szCs w:val="24"/>
        </w:rPr>
        <w:t xml:space="preserve"> регуляторного акта є необмеженим з моменту набрання його чинності, </w:t>
      </w:r>
      <w:r w:rsidR="000E71FB" w:rsidRPr="003F5328">
        <w:rPr>
          <w:sz w:val="24"/>
          <w:szCs w:val="24"/>
        </w:rPr>
        <w:t>проте можливий вплив зовнішніх чинників, а саме внесення змін до законодавчих і нормативно-правових актів. У такому разі регуляторний акт буде переглянуто із внесенням до нього відповідних змін або його скасуванням</w:t>
      </w:r>
      <w:r w:rsidR="000F378D" w:rsidRPr="003F5328">
        <w:rPr>
          <w:sz w:val="24"/>
          <w:szCs w:val="24"/>
        </w:rPr>
        <w:t xml:space="preserve"> за підсумками аналізу відстеження результативності регуляторного акта.</w:t>
      </w:r>
    </w:p>
    <w:p w:rsidR="00B66A2A" w:rsidRPr="00B672C8" w:rsidRDefault="00AD6D1C" w:rsidP="000E71FB">
      <w:pPr>
        <w:ind w:firstLine="708"/>
        <w:jc w:val="both"/>
        <w:rPr>
          <w:sz w:val="24"/>
          <w:szCs w:val="24"/>
        </w:rPr>
      </w:pPr>
      <w:r w:rsidRPr="0042748E">
        <w:rPr>
          <w:color w:val="FF0000"/>
          <w:sz w:val="24"/>
          <w:szCs w:val="24"/>
        </w:rPr>
        <w:t xml:space="preserve"> </w:t>
      </w:r>
    </w:p>
    <w:p w:rsidR="0079093D" w:rsidRPr="00B672C8" w:rsidRDefault="0079093D" w:rsidP="0079093D">
      <w:pPr>
        <w:pStyle w:val="16"/>
        <w:keepNext/>
        <w:keepLines/>
        <w:shd w:val="clear" w:color="auto" w:fill="auto"/>
        <w:spacing w:after="0" w:line="270" w:lineRule="exact"/>
        <w:ind w:left="40" w:firstLine="700"/>
        <w:jc w:val="center"/>
        <w:rPr>
          <w:sz w:val="24"/>
          <w:szCs w:val="24"/>
        </w:rPr>
      </w:pPr>
      <w:r w:rsidRPr="00B672C8">
        <w:rPr>
          <w:sz w:val="24"/>
          <w:szCs w:val="24"/>
        </w:rPr>
        <w:t xml:space="preserve">VIII.  Визначення </w:t>
      </w:r>
      <w:r w:rsidRPr="00B672C8">
        <w:rPr>
          <w:sz w:val="24"/>
          <w:szCs w:val="24"/>
          <w:lang w:val="uk-UA"/>
        </w:rPr>
        <w:t>показників результативності дії</w:t>
      </w:r>
      <w:r w:rsidRPr="00B672C8">
        <w:rPr>
          <w:sz w:val="24"/>
          <w:szCs w:val="24"/>
        </w:rPr>
        <w:t xml:space="preserve"> регуляторного акта</w:t>
      </w:r>
    </w:p>
    <w:p w:rsidR="003F5328" w:rsidRPr="00B672C8" w:rsidRDefault="0079093D" w:rsidP="00197E1E">
      <w:pPr>
        <w:shd w:val="clear" w:color="auto" w:fill="FFFFFF"/>
        <w:ind w:firstLine="567"/>
        <w:jc w:val="both"/>
        <w:rPr>
          <w:sz w:val="24"/>
          <w:szCs w:val="24"/>
          <w:lang w:eastAsia="ru-RU"/>
        </w:rPr>
      </w:pPr>
      <w:r w:rsidRPr="00B672C8">
        <w:rPr>
          <w:sz w:val="24"/>
          <w:szCs w:val="24"/>
          <w:lang w:eastAsia="ru-RU"/>
        </w:rPr>
        <w:t xml:space="preserve">Виходячи з цілей державного регулювання, визначених у другому розділі Аналізу регуляторного впливу, для відстеження результативності цього регуляторного акта </w:t>
      </w:r>
      <w:r w:rsidR="003F5328" w:rsidRPr="00B672C8">
        <w:rPr>
          <w:sz w:val="24"/>
          <w:szCs w:val="24"/>
        </w:rPr>
        <w:t>слід визначити не менше ніж три кількісних показника, які безпосередньо характеризують результативність дії регуляторного акта та які підлягають контролю (відстеження результативності).</w:t>
      </w:r>
    </w:p>
    <w:p w:rsidR="003F5328" w:rsidRPr="00B672C8" w:rsidRDefault="003F5328" w:rsidP="003F5328">
      <w:pPr>
        <w:pStyle w:val="Default"/>
        <w:ind w:left="567"/>
        <w:jc w:val="both"/>
        <w:rPr>
          <w:color w:val="auto"/>
          <w:lang w:val="uk-UA"/>
        </w:rPr>
      </w:pPr>
      <w:r w:rsidRPr="00B672C8">
        <w:rPr>
          <w:color w:val="auto"/>
          <w:lang w:val="uk-UA"/>
        </w:rPr>
        <w:t xml:space="preserve">Для відстеження результативності дії регуляторного акту обрано такі показники: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6804"/>
        <w:gridCol w:w="2268"/>
      </w:tblGrid>
      <w:tr w:rsidR="003240A5" w:rsidRPr="00463CF4" w:rsidTr="00BB4043">
        <w:tc>
          <w:tcPr>
            <w:tcW w:w="567" w:type="dxa"/>
            <w:vMerge w:val="restart"/>
          </w:tcPr>
          <w:p w:rsidR="003240A5" w:rsidRPr="00BB4043" w:rsidRDefault="003240A5" w:rsidP="001E00D7">
            <w:pPr>
              <w:pStyle w:val="afa"/>
              <w:jc w:val="center"/>
              <w:rPr>
                <w:rFonts w:ascii="Times New Roman" w:hAnsi="Times New Roman" w:cs="Times New Roman"/>
              </w:rPr>
            </w:pPr>
            <w:r w:rsidRPr="00BB4043">
              <w:rPr>
                <w:rFonts w:ascii="Times New Roman" w:hAnsi="Times New Roman" w:cs="Times New Roman"/>
              </w:rPr>
              <w:lastRenderedPageBreak/>
              <w:t>№ з/п</w:t>
            </w:r>
          </w:p>
        </w:tc>
        <w:tc>
          <w:tcPr>
            <w:tcW w:w="6804" w:type="dxa"/>
            <w:vMerge w:val="restart"/>
          </w:tcPr>
          <w:p w:rsidR="003240A5" w:rsidRPr="00BB4043" w:rsidRDefault="003240A5" w:rsidP="001E00D7">
            <w:pPr>
              <w:pStyle w:val="afa"/>
              <w:tabs>
                <w:tab w:val="left" w:pos="176"/>
              </w:tabs>
              <w:jc w:val="center"/>
              <w:rPr>
                <w:rFonts w:ascii="Times New Roman" w:hAnsi="Times New Roman" w:cs="Times New Roman"/>
              </w:rPr>
            </w:pPr>
            <w:r w:rsidRPr="00BB4043">
              <w:rPr>
                <w:rFonts w:ascii="Times New Roman" w:hAnsi="Times New Roman" w:cs="Times New Roman"/>
              </w:rPr>
              <w:t>Назва показника</w:t>
            </w:r>
          </w:p>
        </w:tc>
        <w:tc>
          <w:tcPr>
            <w:tcW w:w="2268" w:type="dxa"/>
            <w:tcBorders>
              <w:bottom w:val="nil"/>
            </w:tcBorders>
          </w:tcPr>
          <w:p w:rsidR="003240A5" w:rsidRPr="00BB4043" w:rsidRDefault="003240A5" w:rsidP="001E00D7">
            <w:pPr>
              <w:pStyle w:val="afa"/>
              <w:jc w:val="center"/>
              <w:rPr>
                <w:rFonts w:ascii="Times New Roman" w:hAnsi="Times New Roman" w:cs="Times New Roman"/>
              </w:rPr>
            </w:pPr>
            <w:r w:rsidRPr="00BB4043">
              <w:rPr>
                <w:rFonts w:ascii="Times New Roman" w:hAnsi="Times New Roman" w:cs="Times New Roman"/>
              </w:rPr>
              <w:t>2020 рік</w:t>
            </w:r>
          </w:p>
          <w:p w:rsidR="003240A5" w:rsidRPr="00BB4043" w:rsidRDefault="003240A5" w:rsidP="001E00D7">
            <w:pPr>
              <w:pStyle w:val="afa"/>
              <w:jc w:val="center"/>
              <w:rPr>
                <w:rFonts w:ascii="Times New Roman" w:hAnsi="Times New Roman" w:cs="Times New Roman"/>
              </w:rPr>
            </w:pPr>
            <w:r w:rsidRPr="00BB4043">
              <w:rPr>
                <w:rFonts w:ascii="Times New Roman" w:hAnsi="Times New Roman" w:cs="Times New Roman"/>
              </w:rPr>
              <w:t>( з початку функціонування ЦНАП)</w:t>
            </w:r>
          </w:p>
        </w:tc>
      </w:tr>
      <w:tr w:rsidR="003240A5" w:rsidRPr="00463CF4" w:rsidTr="00BB4043">
        <w:tc>
          <w:tcPr>
            <w:tcW w:w="567" w:type="dxa"/>
            <w:vMerge/>
          </w:tcPr>
          <w:p w:rsidR="003240A5" w:rsidRPr="00BB4043" w:rsidRDefault="003240A5" w:rsidP="001E00D7">
            <w:pPr>
              <w:pStyle w:val="afa"/>
              <w:jc w:val="center"/>
              <w:rPr>
                <w:rFonts w:ascii="Times New Roman" w:hAnsi="Times New Roman" w:cs="Times New Roman"/>
              </w:rPr>
            </w:pPr>
          </w:p>
        </w:tc>
        <w:tc>
          <w:tcPr>
            <w:tcW w:w="6804" w:type="dxa"/>
            <w:vMerge/>
          </w:tcPr>
          <w:p w:rsidR="003240A5" w:rsidRPr="00BB4043" w:rsidRDefault="003240A5" w:rsidP="001E00D7">
            <w:pPr>
              <w:pStyle w:val="afa"/>
              <w:jc w:val="center"/>
              <w:rPr>
                <w:rFonts w:ascii="Times New Roman" w:hAnsi="Times New Roman" w:cs="Times New Roman"/>
              </w:rPr>
            </w:pPr>
          </w:p>
        </w:tc>
        <w:tc>
          <w:tcPr>
            <w:tcW w:w="2268" w:type="dxa"/>
            <w:tcBorders>
              <w:top w:val="nil"/>
            </w:tcBorders>
          </w:tcPr>
          <w:p w:rsidR="003240A5" w:rsidRPr="00BB4043" w:rsidRDefault="003240A5" w:rsidP="001E00D7">
            <w:pPr>
              <w:pStyle w:val="afa"/>
              <w:jc w:val="center"/>
              <w:rPr>
                <w:rFonts w:ascii="Times New Roman" w:hAnsi="Times New Roman" w:cs="Times New Roman"/>
              </w:rPr>
            </w:pPr>
          </w:p>
        </w:tc>
      </w:tr>
      <w:tr w:rsidR="003240A5" w:rsidRPr="00463CF4" w:rsidTr="00BB4043">
        <w:tc>
          <w:tcPr>
            <w:tcW w:w="567" w:type="dxa"/>
          </w:tcPr>
          <w:p w:rsidR="003240A5" w:rsidRPr="00BB4043" w:rsidRDefault="003240A5" w:rsidP="001E00D7">
            <w:pPr>
              <w:pStyle w:val="afa"/>
              <w:jc w:val="center"/>
              <w:rPr>
                <w:rFonts w:ascii="Times New Roman" w:hAnsi="Times New Roman" w:cs="Times New Roman"/>
              </w:rPr>
            </w:pPr>
            <w:r w:rsidRPr="00BB4043">
              <w:rPr>
                <w:rFonts w:ascii="Times New Roman" w:hAnsi="Times New Roman" w:cs="Times New Roman"/>
              </w:rPr>
              <w:t>1</w:t>
            </w:r>
          </w:p>
        </w:tc>
        <w:tc>
          <w:tcPr>
            <w:tcW w:w="6804" w:type="dxa"/>
          </w:tcPr>
          <w:p w:rsidR="003240A5" w:rsidRPr="00BA6C1C" w:rsidRDefault="003240A5" w:rsidP="003240A5">
            <w:pPr>
              <w:pStyle w:val="afa"/>
              <w:tabs>
                <w:tab w:val="left" w:pos="0"/>
                <w:tab w:val="left" w:pos="176"/>
              </w:tabs>
              <w:jc w:val="both"/>
              <w:rPr>
                <w:rFonts w:ascii="Times New Roman" w:hAnsi="Times New Roman" w:cs="Times New Roman"/>
              </w:rPr>
            </w:pPr>
            <w:r w:rsidRPr="00BA6C1C">
              <w:rPr>
                <w:rFonts w:ascii="Times New Roman" w:hAnsi="Times New Roman" w:cs="Times New Roman"/>
              </w:rPr>
              <w:t xml:space="preserve">Кількість </w:t>
            </w:r>
            <w:r w:rsidRPr="00BA6C1C">
              <w:rPr>
                <w:rFonts w:ascii="Times New Roman" w:hAnsi="Times New Roman" w:cs="Times New Roman"/>
                <w:bCs/>
                <w:lang w:eastAsia="ru-RU"/>
              </w:rPr>
              <w:t>суб’єктів господарювання та/або фізичних осіб, на яких поширюється дія акта</w:t>
            </w:r>
            <w:r w:rsidRPr="00BA6C1C">
              <w:rPr>
                <w:rFonts w:ascii="Times New Roman" w:hAnsi="Times New Roman" w:cs="Times New Roman"/>
              </w:rPr>
              <w:t>, одиниць</w:t>
            </w:r>
          </w:p>
        </w:tc>
        <w:tc>
          <w:tcPr>
            <w:tcW w:w="2268" w:type="dxa"/>
          </w:tcPr>
          <w:p w:rsidR="003240A5" w:rsidRPr="00BA6C1C" w:rsidRDefault="00BA6C1C" w:rsidP="003240A5">
            <w:pPr>
              <w:pStyle w:val="afa"/>
              <w:ind w:left="742" w:hanging="742"/>
              <w:jc w:val="center"/>
              <w:rPr>
                <w:rFonts w:ascii="Times New Roman" w:hAnsi="Times New Roman" w:cs="Times New Roman"/>
              </w:rPr>
            </w:pPr>
            <w:r w:rsidRPr="00BA6C1C">
              <w:rPr>
                <w:rFonts w:ascii="Times New Roman" w:hAnsi="Times New Roman" w:cs="Times New Roman"/>
              </w:rPr>
              <w:t>616</w:t>
            </w:r>
          </w:p>
        </w:tc>
      </w:tr>
      <w:tr w:rsidR="006954D3" w:rsidRPr="00463CF4" w:rsidTr="00BB4043">
        <w:tc>
          <w:tcPr>
            <w:tcW w:w="567" w:type="dxa"/>
          </w:tcPr>
          <w:p w:rsidR="006954D3" w:rsidRPr="00BB4043" w:rsidRDefault="006954D3" w:rsidP="001E00D7">
            <w:pPr>
              <w:pStyle w:val="afa"/>
              <w:jc w:val="center"/>
              <w:rPr>
                <w:rFonts w:ascii="Times New Roman" w:hAnsi="Times New Roman" w:cs="Times New Roman"/>
              </w:rPr>
            </w:pPr>
            <w:r w:rsidRPr="00BB4043">
              <w:rPr>
                <w:rFonts w:ascii="Times New Roman" w:hAnsi="Times New Roman" w:cs="Times New Roman"/>
              </w:rPr>
              <w:t>2</w:t>
            </w:r>
          </w:p>
        </w:tc>
        <w:tc>
          <w:tcPr>
            <w:tcW w:w="6804" w:type="dxa"/>
          </w:tcPr>
          <w:p w:rsidR="006954D3" w:rsidRPr="00BA6C1C" w:rsidRDefault="006954D3" w:rsidP="003240A5">
            <w:pPr>
              <w:pStyle w:val="afa"/>
              <w:tabs>
                <w:tab w:val="left" w:pos="0"/>
                <w:tab w:val="left" w:pos="176"/>
              </w:tabs>
              <w:jc w:val="both"/>
              <w:rPr>
                <w:rFonts w:ascii="Times New Roman" w:hAnsi="Times New Roman" w:cs="Times New Roman"/>
              </w:rPr>
            </w:pPr>
            <w:r w:rsidRPr="00BA6C1C">
              <w:rPr>
                <w:rFonts w:ascii="Times New Roman" w:hAnsi="Times New Roman" w:cs="Times New Roman"/>
              </w:rPr>
              <w:t>Кількість звернень одержувачів адміністративних послуг, одиниць</w:t>
            </w:r>
          </w:p>
        </w:tc>
        <w:tc>
          <w:tcPr>
            <w:tcW w:w="2268" w:type="dxa"/>
          </w:tcPr>
          <w:p w:rsidR="006954D3" w:rsidRPr="00BA6C1C" w:rsidRDefault="00BA6C1C" w:rsidP="003240A5">
            <w:pPr>
              <w:pStyle w:val="afa"/>
              <w:ind w:left="742" w:hanging="742"/>
              <w:jc w:val="center"/>
              <w:rPr>
                <w:rFonts w:ascii="Times New Roman" w:hAnsi="Times New Roman" w:cs="Times New Roman"/>
              </w:rPr>
            </w:pPr>
            <w:r w:rsidRPr="00BA6C1C">
              <w:rPr>
                <w:rFonts w:ascii="Times New Roman" w:hAnsi="Times New Roman" w:cs="Times New Roman"/>
              </w:rPr>
              <w:t>3 500</w:t>
            </w:r>
          </w:p>
        </w:tc>
      </w:tr>
      <w:tr w:rsidR="003240A5" w:rsidRPr="00463CF4" w:rsidTr="00BB4043">
        <w:tc>
          <w:tcPr>
            <w:tcW w:w="567" w:type="dxa"/>
          </w:tcPr>
          <w:p w:rsidR="003240A5" w:rsidRPr="00BB4043" w:rsidRDefault="006954D3" w:rsidP="001E00D7">
            <w:pPr>
              <w:pStyle w:val="afa"/>
              <w:jc w:val="center"/>
              <w:rPr>
                <w:rFonts w:ascii="Times New Roman" w:hAnsi="Times New Roman" w:cs="Times New Roman"/>
              </w:rPr>
            </w:pPr>
            <w:r w:rsidRPr="00BB4043">
              <w:rPr>
                <w:rFonts w:ascii="Times New Roman" w:hAnsi="Times New Roman" w:cs="Times New Roman"/>
              </w:rPr>
              <w:t>3</w:t>
            </w:r>
          </w:p>
        </w:tc>
        <w:tc>
          <w:tcPr>
            <w:tcW w:w="6804" w:type="dxa"/>
          </w:tcPr>
          <w:p w:rsidR="003240A5" w:rsidRPr="00BA6C1C" w:rsidRDefault="003240A5" w:rsidP="001E00D7">
            <w:pPr>
              <w:pStyle w:val="afa"/>
              <w:tabs>
                <w:tab w:val="left" w:pos="0"/>
                <w:tab w:val="left" w:pos="176"/>
              </w:tabs>
              <w:jc w:val="both"/>
              <w:rPr>
                <w:rFonts w:ascii="Times New Roman" w:hAnsi="Times New Roman" w:cs="Times New Roman"/>
              </w:rPr>
            </w:pPr>
            <w:r w:rsidRPr="00BA6C1C">
              <w:rPr>
                <w:rFonts w:ascii="Times New Roman" w:hAnsi="Times New Roman" w:cs="Times New Roman"/>
              </w:rPr>
              <w:t>Кількість адміністративних послуг, що надаються через ЦНАП, одиниць</w:t>
            </w:r>
          </w:p>
        </w:tc>
        <w:tc>
          <w:tcPr>
            <w:tcW w:w="2268" w:type="dxa"/>
          </w:tcPr>
          <w:p w:rsidR="003240A5" w:rsidRPr="00BA6C1C" w:rsidRDefault="003240A5" w:rsidP="003240A5">
            <w:pPr>
              <w:pStyle w:val="afa"/>
              <w:ind w:left="742" w:hanging="742"/>
              <w:jc w:val="center"/>
              <w:rPr>
                <w:rFonts w:ascii="Times New Roman" w:hAnsi="Times New Roman" w:cs="Times New Roman"/>
              </w:rPr>
            </w:pPr>
            <w:r w:rsidRPr="00BA6C1C">
              <w:rPr>
                <w:rFonts w:ascii="Times New Roman" w:hAnsi="Times New Roman" w:cs="Times New Roman"/>
              </w:rPr>
              <w:t>162</w:t>
            </w:r>
          </w:p>
        </w:tc>
      </w:tr>
      <w:tr w:rsidR="003240A5" w:rsidRPr="00463CF4" w:rsidTr="00BB4043">
        <w:tc>
          <w:tcPr>
            <w:tcW w:w="567" w:type="dxa"/>
          </w:tcPr>
          <w:p w:rsidR="003240A5" w:rsidRPr="00BB4043" w:rsidRDefault="006954D3" w:rsidP="001E00D7">
            <w:pPr>
              <w:pStyle w:val="afa"/>
              <w:jc w:val="center"/>
              <w:rPr>
                <w:rFonts w:ascii="Times New Roman" w:hAnsi="Times New Roman" w:cs="Times New Roman"/>
              </w:rPr>
            </w:pPr>
            <w:r w:rsidRPr="00BB4043">
              <w:rPr>
                <w:rFonts w:ascii="Times New Roman" w:hAnsi="Times New Roman" w:cs="Times New Roman"/>
              </w:rPr>
              <w:t>4</w:t>
            </w:r>
          </w:p>
        </w:tc>
        <w:tc>
          <w:tcPr>
            <w:tcW w:w="6804" w:type="dxa"/>
          </w:tcPr>
          <w:p w:rsidR="003240A5" w:rsidRPr="00BA6C1C" w:rsidRDefault="003240A5" w:rsidP="003240A5">
            <w:pPr>
              <w:pStyle w:val="afa"/>
              <w:tabs>
                <w:tab w:val="left" w:pos="0"/>
                <w:tab w:val="left" w:pos="176"/>
              </w:tabs>
              <w:jc w:val="both"/>
              <w:rPr>
                <w:rFonts w:ascii="Times New Roman" w:hAnsi="Times New Roman" w:cs="Times New Roman"/>
              </w:rPr>
            </w:pPr>
            <w:r w:rsidRPr="00BA6C1C">
              <w:rPr>
                <w:rFonts w:ascii="Times New Roman" w:hAnsi="Times New Roman" w:cs="Times New Roman"/>
              </w:rPr>
              <w:t xml:space="preserve">Кількість суб’єктів надання адміністративних послуг, чиї послуги надаються через ЦНАП, одиниць </w:t>
            </w:r>
          </w:p>
        </w:tc>
        <w:tc>
          <w:tcPr>
            <w:tcW w:w="2268" w:type="dxa"/>
          </w:tcPr>
          <w:p w:rsidR="003240A5" w:rsidRPr="00BA6C1C" w:rsidRDefault="00BB4043" w:rsidP="003240A5">
            <w:pPr>
              <w:pStyle w:val="afa"/>
              <w:ind w:left="742" w:hanging="742"/>
              <w:jc w:val="center"/>
              <w:rPr>
                <w:rFonts w:ascii="Times New Roman" w:hAnsi="Times New Roman" w:cs="Times New Roman"/>
              </w:rPr>
            </w:pPr>
            <w:r w:rsidRPr="00BA6C1C">
              <w:rPr>
                <w:rFonts w:ascii="Times New Roman" w:hAnsi="Times New Roman" w:cs="Times New Roman"/>
              </w:rPr>
              <w:t>5</w:t>
            </w:r>
          </w:p>
        </w:tc>
      </w:tr>
      <w:tr w:rsidR="004A5992" w:rsidRPr="00463CF4" w:rsidTr="00BB4043">
        <w:tc>
          <w:tcPr>
            <w:tcW w:w="567" w:type="dxa"/>
          </w:tcPr>
          <w:p w:rsidR="004A5992" w:rsidRPr="00BB4043" w:rsidRDefault="004A5992" w:rsidP="0075554D">
            <w:pPr>
              <w:pStyle w:val="afa"/>
              <w:jc w:val="center"/>
              <w:rPr>
                <w:rFonts w:ascii="Times New Roman" w:hAnsi="Times New Roman" w:cs="Times New Roman"/>
              </w:rPr>
            </w:pPr>
            <w:r w:rsidRPr="00BB4043">
              <w:rPr>
                <w:rFonts w:ascii="Times New Roman" w:hAnsi="Times New Roman" w:cs="Times New Roman"/>
              </w:rPr>
              <w:t>5</w:t>
            </w:r>
          </w:p>
        </w:tc>
        <w:tc>
          <w:tcPr>
            <w:tcW w:w="6804" w:type="dxa"/>
          </w:tcPr>
          <w:p w:rsidR="004A5992" w:rsidRPr="00BA6C1C" w:rsidRDefault="004A5992" w:rsidP="001E00D7">
            <w:pPr>
              <w:jc w:val="both"/>
              <w:textAlignment w:val="baseline"/>
              <w:rPr>
                <w:sz w:val="22"/>
                <w:szCs w:val="22"/>
                <w:lang w:eastAsia="ru-RU"/>
              </w:rPr>
            </w:pPr>
            <w:r w:rsidRPr="00BA6C1C">
              <w:rPr>
                <w:sz w:val="22"/>
                <w:szCs w:val="22"/>
                <w:lang w:eastAsia="ru-RU"/>
              </w:rPr>
              <w:t>Кількість скарг фізичних осіб та суб’єктів господарювання щодо діяльності ЦНАП</w:t>
            </w:r>
          </w:p>
        </w:tc>
        <w:tc>
          <w:tcPr>
            <w:tcW w:w="2268" w:type="dxa"/>
          </w:tcPr>
          <w:p w:rsidR="004A5992" w:rsidRPr="00BA6C1C" w:rsidRDefault="00BB4043" w:rsidP="001E00D7">
            <w:pPr>
              <w:jc w:val="center"/>
              <w:textAlignment w:val="baseline"/>
              <w:rPr>
                <w:sz w:val="22"/>
                <w:szCs w:val="22"/>
                <w:lang w:eastAsia="ru-RU"/>
              </w:rPr>
            </w:pPr>
            <w:r w:rsidRPr="00BA6C1C">
              <w:rPr>
                <w:sz w:val="22"/>
                <w:szCs w:val="22"/>
                <w:lang w:eastAsia="ru-RU"/>
              </w:rPr>
              <w:t>-</w:t>
            </w:r>
          </w:p>
          <w:p w:rsidR="004A5992" w:rsidRPr="00BA6C1C" w:rsidRDefault="004A5992" w:rsidP="001E00D7">
            <w:pPr>
              <w:jc w:val="center"/>
              <w:textAlignment w:val="baseline"/>
              <w:rPr>
                <w:sz w:val="22"/>
                <w:szCs w:val="22"/>
                <w:lang w:eastAsia="ru-RU"/>
              </w:rPr>
            </w:pPr>
          </w:p>
        </w:tc>
      </w:tr>
      <w:tr w:rsidR="004A5992" w:rsidRPr="00463CF4" w:rsidTr="00BB4043">
        <w:tc>
          <w:tcPr>
            <w:tcW w:w="567" w:type="dxa"/>
          </w:tcPr>
          <w:p w:rsidR="004A5992" w:rsidRPr="00BB4043" w:rsidRDefault="004A5992" w:rsidP="0075554D">
            <w:pPr>
              <w:pStyle w:val="afa"/>
              <w:jc w:val="center"/>
              <w:rPr>
                <w:rFonts w:ascii="Times New Roman" w:hAnsi="Times New Roman" w:cs="Times New Roman"/>
              </w:rPr>
            </w:pPr>
            <w:r w:rsidRPr="00BB4043">
              <w:rPr>
                <w:rFonts w:ascii="Times New Roman" w:hAnsi="Times New Roman" w:cs="Times New Roman"/>
              </w:rPr>
              <w:t>6</w:t>
            </w:r>
          </w:p>
        </w:tc>
        <w:tc>
          <w:tcPr>
            <w:tcW w:w="6804" w:type="dxa"/>
          </w:tcPr>
          <w:p w:rsidR="004A5992" w:rsidRPr="00BB4043" w:rsidRDefault="004A5992" w:rsidP="001E00D7">
            <w:pPr>
              <w:pStyle w:val="afa"/>
              <w:tabs>
                <w:tab w:val="left" w:pos="0"/>
                <w:tab w:val="left" w:pos="176"/>
              </w:tabs>
              <w:jc w:val="both"/>
              <w:rPr>
                <w:rFonts w:ascii="Times New Roman" w:hAnsi="Times New Roman" w:cs="Times New Roman"/>
              </w:rPr>
            </w:pPr>
            <w:r w:rsidRPr="00BB4043">
              <w:rPr>
                <w:rFonts w:ascii="Times New Roman" w:hAnsi="Times New Roman" w:cs="Times New Roman"/>
              </w:rPr>
              <w:t>Розмір часу і коштів, що витрачатимуться суб’єктами господарювання фізичними особами, пов’язаними з виконанням вимог акта** (год./тис.грн.)</w:t>
            </w:r>
          </w:p>
        </w:tc>
        <w:tc>
          <w:tcPr>
            <w:tcW w:w="2268" w:type="dxa"/>
          </w:tcPr>
          <w:p w:rsidR="004A5992" w:rsidRPr="00BB4043" w:rsidRDefault="00BB4043" w:rsidP="00BB4043">
            <w:pPr>
              <w:pStyle w:val="afa"/>
              <w:ind w:left="742" w:hanging="742"/>
              <w:jc w:val="center"/>
              <w:rPr>
                <w:rFonts w:ascii="Times New Roman" w:hAnsi="Times New Roman" w:cs="Times New Roman"/>
              </w:rPr>
            </w:pPr>
            <w:r w:rsidRPr="00BB4043">
              <w:rPr>
                <w:rFonts w:ascii="Times New Roman" w:hAnsi="Times New Roman" w:cs="Times New Roman"/>
              </w:rPr>
              <w:t>2,5 год./36,63 тис. грн.</w:t>
            </w:r>
          </w:p>
        </w:tc>
      </w:tr>
      <w:tr w:rsidR="004A5992" w:rsidRPr="00463CF4" w:rsidTr="00BB4043">
        <w:tc>
          <w:tcPr>
            <w:tcW w:w="567" w:type="dxa"/>
          </w:tcPr>
          <w:p w:rsidR="004A5992" w:rsidRPr="00BB4043" w:rsidRDefault="004A5992" w:rsidP="001E00D7">
            <w:pPr>
              <w:pStyle w:val="afa"/>
              <w:jc w:val="center"/>
              <w:rPr>
                <w:rFonts w:ascii="Times New Roman" w:hAnsi="Times New Roman" w:cs="Times New Roman"/>
              </w:rPr>
            </w:pPr>
            <w:r w:rsidRPr="00BB4043">
              <w:rPr>
                <w:rFonts w:ascii="Times New Roman" w:hAnsi="Times New Roman" w:cs="Times New Roman"/>
              </w:rPr>
              <w:t>7</w:t>
            </w:r>
          </w:p>
        </w:tc>
        <w:tc>
          <w:tcPr>
            <w:tcW w:w="6804" w:type="dxa"/>
          </w:tcPr>
          <w:p w:rsidR="004A5992" w:rsidRPr="00BB4043" w:rsidRDefault="004A5992" w:rsidP="006954D3">
            <w:pPr>
              <w:pStyle w:val="afa"/>
              <w:tabs>
                <w:tab w:val="left" w:pos="0"/>
                <w:tab w:val="left" w:pos="176"/>
              </w:tabs>
              <w:ind w:left="34"/>
              <w:jc w:val="both"/>
              <w:rPr>
                <w:rFonts w:ascii="Times New Roman" w:eastAsia="Times New Roman" w:hAnsi="Times New Roman" w:cs="Times New Roman"/>
                <w:lang w:eastAsia="ru-RU"/>
              </w:rPr>
            </w:pPr>
            <w:r w:rsidRPr="00BB4043">
              <w:rPr>
                <w:rFonts w:ascii="Times New Roman" w:eastAsia="Times New Roman" w:hAnsi="Times New Roman" w:cs="Times New Roman"/>
                <w:lang w:eastAsia="ru-RU"/>
              </w:rPr>
              <w:t>Рівень поінформованості суб’єктів господарювання та/або фізичних осіб з основних положень акта, %.</w:t>
            </w:r>
          </w:p>
          <w:p w:rsidR="004A5992" w:rsidRPr="00BB4043" w:rsidRDefault="004A5992" w:rsidP="006954D3">
            <w:pPr>
              <w:pStyle w:val="afa"/>
              <w:tabs>
                <w:tab w:val="left" w:pos="0"/>
                <w:tab w:val="left" w:pos="176"/>
              </w:tabs>
              <w:ind w:left="34"/>
              <w:jc w:val="both"/>
              <w:rPr>
                <w:rFonts w:ascii="Times New Roman" w:eastAsia="Times New Roman" w:hAnsi="Times New Roman" w:cs="Times New Roman"/>
                <w:lang w:eastAsia="ru-RU"/>
              </w:rPr>
            </w:pPr>
            <w:r w:rsidRPr="00BB4043">
              <w:rPr>
                <w:rFonts w:ascii="Times New Roman" w:eastAsia="Times New Roman" w:hAnsi="Times New Roman" w:cs="Times New Roman"/>
                <w:lang w:eastAsia="ru-RU"/>
              </w:rPr>
              <w:t>Оприлюднені повідомлення, проєкт рішення, Аналіз регуляторного впливу:</w:t>
            </w:r>
          </w:p>
          <w:p w:rsidR="004A5992" w:rsidRPr="00BB4043" w:rsidRDefault="004A5992" w:rsidP="006954D3">
            <w:pPr>
              <w:pStyle w:val="afa"/>
              <w:numPr>
                <w:ilvl w:val="0"/>
                <w:numId w:val="4"/>
              </w:numPr>
              <w:tabs>
                <w:tab w:val="clear" w:pos="720"/>
                <w:tab w:val="num" w:pos="176"/>
              </w:tabs>
              <w:ind w:left="34" w:firstLine="0"/>
              <w:jc w:val="both"/>
              <w:rPr>
                <w:rFonts w:ascii="Times New Roman" w:eastAsia="Times New Roman" w:hAnsi="Times New Roman" w:cs="Times New Roman"/>
                <w:lang w:eastAsia="ru-RU"/>
              </w:rPr>
            </w:pPr>
            <w:r w:rsidRPr="00BB4043">
              <w:rPr>
                <w:rFonts w:ascii="Times New Roman" w:hAnsi="Times New Roman" w:cs="Times New Roman"/>
              </w:rPr>
              <w:t>в приміщені Ічнянської міської ради;</w:t>
            </w:r>
          </w:p>
          <w:p w:rsidR="004A5992" w:rsidRPr="00BB4043" w:rsidRDefault="004A5992" w:rsidP="006954D3">
            <w:pPr>
              <w:pStyle w:val="afa"/>
              <w:numPr>
                <w:ilvl w:val="0"/>
                <w:numId w:val="4"/>
              </w:numPr>
              <w:tabs>
                <w:tab w:val="clear" w:pos="720"/>
                <w:tab w:val="num" w:pos="176"/>
              </w:tabs>
              <w:ind w:left="34" w:firstLine="0"/>
              <w:jc w:val="both"/>
              <w:rPr>
                <w:rFonts w:ascii="Times New Roman" w:eastAsia="Times New Roman" w:hAnsi="Times New Roman" w:cs="Times New Roman"/>
                <w:lang w:eastAsia="ru-RU"/>
              </w:rPr>
            </w:pPr>
            <w:r w:rsidRPr="00BB4043">
              <w:rPr>
                <w:rFonts w:ascii="Times New Roman" w:hAnsi="Times New Roman" w:cs="Times New Roman"/>
              </w:rPr>
              <w:t xml:space="preserve">на офіційному сайті Ічнянської міської ради за адресою: </w:t>
            </w:r>
            <w:hyperlink r:id="rId8" w:history="1">
              <w:r w:rsidRPr="00BB4043">
                <w:rPr>
                  <w:rStyle w:val="a6"/>
                  <w:rFonts w:ascii="Times New Roman" w:hAnsi="Times New Roman"/>
                </w:rPr>
                <w:t>www.ichnya.</w:t>
              </w:r>
              <w:r w:rsidRPr="00BB4043">
                <w:rPr>
                  <w:rStyle w:val="a6"/>
                  <w:rFonts w:ascii="Times New Roman" w:hAnsi="Times New Roman"/>
                  <w:lang w:val="en-US"/>
                </w:rPr>
                <w:t>cg</w:t>
              </w:r>
              <w:r w:rsidRPr="00BB4043">
                <w:rPr>
                  <w:rStyle w:val="a6"/>
                  <w:rFonts w:ascii="Times New Roman" w:hAnsi="Times New Roman"/>
                </w:rPr>
                <w:t>.</w:t>
              </w:r>
              <w:r w:rsidRPr="00BB4043">
                <w:rPr>
                  <w:rStyle w:val="a6"/>
                  <w:rFonts w:ascii="Times New Roman" w:hAnsi="Times New Roman"/>
                  <w:lang w:val="en-US"/>
                </w:rPr>
                <w:t>gov</w:t>
              </w:r>
              <w:r w:rsidRPr="00BB4043">
                <w:rPr>
                  <w:rStyle w:val="a6"/>
                  <w:rFonts w:ascii="Times New Roman" w:hAnsi="Times New Roman"/>
                </w:rPr>
                <w:t>.ua</w:t>
              </w:r>
            </w:hyperlink>
            <w:r w:rsidRPr="00BB4043">
              <w:rPr>
                <w:rFonts w:ascii="Times New Roman" w:hAnsi="Times New Roman" w:cs="Times New Roman"/>
                <w:u w:val="single"/>
              </w:rPr>
              <w:t>;</w:t>
            </w:r>
          </w:p>
          <w:p w:rsidR="004A5992" w:rsidRPr="00BB4043" w:rsidRDefault="004A5992" w:rsidP="00A819C2">
            <w:pPr>
              <w:pStyle w:val="afa"/>
              <w:numPr>
                <w:ilvl w:val="0"/>
                <w:numId w:val="4"/>
              </w:numPr>
              <w:tabs>
                <w:tab w:val="left" w:pos="0"/>
                <w:tab w:val="left" w:pos="176"/>
              </w:tabs>
              <w:ind w:hanging="686"/>
              <w:jc w:val="both"/>
              <w:rPr>
                <w:rFonts w:ascii="Times New Roman" w:hAnsi="Times New Roman" w:cs="Times New Roman"/>
              </w:rPr>
            </w:pPr>
            <w:r w:rsidRPr="00BB4043">
              <w:rPr>
                <w:rFonts w:ascii="Times New Roman" w:hAnsi="Times New Roman" w:cs="Times New Roman"/>
                <w:noProof/>
              </w:rPr>
              <w:t>в засобах масової інформації.</w:t>
            </w:r>
          </w:p>
        </w:tc>
        <w:tc>
          <w:tcPr>
            <w:tcW w:w="2268" w:type="dxa"/>
          </w:tcPr>
          <w:p w:rsidR="004A5992" w:rsidRPr="00BB4043" w:rsidRDefault="00BB4043" w:rsidP="003240A5">
            <w:pPr>
              <w:pStyle w:val="afa"/>
              <w:ind w:left="742" w:hanging="742"/>
              <w:jc w:val="center"/>
              <w:rPr>
                <w:rFonts w:ascii="Times New Roman" w:hAnsi="Times New Roman" w:cs="Times New Roman"/>
              </w:rPr>
            </w:pPr>
            <w:r w:rsidRPr="00BB4043">
              <w:rPr>
                <w:rFonts w:ascii="Times New Roman" w:hAnsi="Times New Roman" w:cs="Times New Roman"/>
              </w:rPr>
              <w:t>100%</w:t>
            </w:r>
          </w:p>
        </w:tc>
      </w:tr>
    </w:tbl>
    <w:p w:rsidR="003F5328" w:rsidRPr="004034D3" w:rsidRDefault="003F5328" w:rsidP="003F5328">
      <w:pPr>
        <w:pStyle w:val="afa"/>
        <w:ind w:firstLine="708"/>
        <w:jc w:val="both"/>
        <w:rPr>
          <w:rFonts w:ascii="Times New Roman" w:hAnsi="Times New Roman"/>
          <w:i/>
          <w:iCs/>
          <w:sz w:val="24"/>
          <w:szCs w:val="24"/>
        </w:rPr>
      </w:pPr>
    </w:p>
    <w:p w:rsidR="00C44450" w:rsidRPr="004034D3" w:rsidRDefault="00C44450" w:rsidP="00C44450">
      <w:pPr>
        <w:ind w:firstLine="708"/>
        <w:jc w:val="center"/>
        <w:rPr>
          <w:b/>
          <w:sz w:val="24"/>
          <w:szCs w:val="24"/>
          <w:lang w:val="ru-RU"/>
        </w:rPr>
      </w:pPr>
      <w:r w:rsidRPr="004034D3">
        <w:rPr>
          <w:b/>
          <w:sz w:val="24"/>
          <w:szCs w:val="24"/>
        </w:rPr>
        <w:t>IX. Визначення заходів, за допомогою яких здійснюватиметься відстеження результативності дії регуляторного акта</w:t>
      </w:r>
    </w:p>
    <w:p w:rsidR="000115FF" w:rsidRPr="004034D3" w:rsidRDefault="00C44450" w:rsidP="00434216">
      <w:pPr>
        <w:ind w:firstLine="567"/>
        <w:jc w:val="both"/>
        <w:rPr>
          <w:sz w:val="24"/>
          <w:szCs w:val="24"/>
          <w:bdr w:val="none" w:sz="0" w:space="0" w:color="auto" w:frame="1"/>
        </w:rPr>
      </w:pPr>
      <w:r w:rsidRPr="004034D3">
        <w:rPr>
          <w:sz w:val="24"/>
          <w:szCs w:val="24"/>
        </w:rPr>
        <w:t xml:space="preserve">Відстеження результативності </w:t>
      </w:r>
      <w:r w:rsidR="000545EA" w:rsidRPr="004034D3">
        <w:rPr>
          <w:sz w:val="24"/>
          <w:szCs w:val="24"/>
        </w:rPr>
        <w:t xml:space="preserve">даного </w:t>
      </w:r>
      <w:r w:rsidRPr="004034D3">
        <w:rPr>
          <w:sz w:val="24"/>
          <w:szCs w:val="24"/>
        </w:rPr>
        <w:t xml:space="preserve">регуляторного акта буде здійснюватися </w:t>
      </w:r>
      <w:r w:rsidR="000545EA" w:rsidRPr="004034D3">
        <w:rPr>
          <w:sz w:val="24"/>
          <w:szCs w:val="24"/>
          <w:lang w:eastAsia="ru-RU"/>
        </w:rPr>
        <w:t xml:space="preserve">на основі аналізу статистичних даних, наданих </w:t>
      </w:r>
      <w:r w:rsidR="000545EA" w:rsidRPr="004034D3">
        <w:rPr>
          <w:bCs/>
          <w:sz w:val="24"/>
          <w:szCs w:val="24"/>
          <w:lang w:eastAsia="ru-RU"/>
        </w:rPr>
        <w:t xml:space="preserve">Центром надання адміністративних послуг </w:t>
      </w:r>
      <w:r w:rsidR="000545EA" w:rsidRPr="004034D3">
        <w:rPr>
          <w:sz w:val="24"/>
          <w:szCs w:val="24"/>
        </w:rPr>
        <w:t>Ічнянської</w:t>
      </w:r>
      <w:r w:rsidR="000545EA" w:rsidRPr="004034D3">
        <w:rPr>
          <w:bCs/>
          <w:sz w:val="24"/>
          <w:szCs w:val="24"/>
          <w:lang w:eastAsia="ru-RU"/>
        </w:rPr>
        <w:t xml:space="preserve"> міської ради</w:t>
      </w:r>
      <w:r w:rsidR="000545EA" w:rsidRPr="004034D3">
        <w:rPr>
          <w:sz w:val="24"/>
          <w:szCs w:val="24"/>
          <w:lang w:eastAsia="ru-RU"/>
        </w:rPr>
        <w:t xml:space="preserve">. </w:t>
      </w:r>
    </w:p>
    <w:p w:rsidR="000545EA" w:rsidRPr="004034D3" w:rsidRDefault="000545EA" w:rsidP="000545EA">
      <w:pPr>
        <w:ind w:firstLine="567"/>
        <w:jc w:val="both"/>
        <w:rPr>
          <w:sz w:val="24"/>
          <w:szCs w:val="24"/>
        </w:rPr>
      </w:pPr>
      <w:r w:rsidRPr="004034D3">
        <w:rPr>
          <w:sz w:val="24"/>
          <w:szCs w:val="24"/>
        </w:rPr>
        <w:t>Метод проведення відстеження результативності: статистичний.</w:t>
      </w:r>
    </w:p>
    <w:p w:rsidR="00C44450" w:rsidRPr="004034D3" w:rsidRDefault="00C44450" w:rsidP="00434216">
      <w:pPr>
        <w:ind w:firstLine="567"/>
        <w:jc w:val="both"/>
        <w:rPr>
          <w:sz w:val="24"/>
          <w:szCs w:val="24"/>
        </w:rPr>
      </w:pPr>
      <w:r w:rsidRPr="004034D3">
        <w:rPr>
          <w:sz w:val="24"/>
          <w:szCs w:val="24"/>
        </w:rPr>
        <w:t>Оцінка ефективності регуляторного акт</w:t>
      </w:r>
      <w:r w:rsidR="00FF47D0" w:rsidRPr="004034D3">
        <w:rPr>
          <w:sz w:val="24"/>
          <w:szCs w:val="24"/>
        </w:rPr>
        <w:t>а</w:t>
      </w:r>
      <w:r w:rsidRPr="004034D3">
        <w:rPr>
          <w:sz w:val="24"/>
          <w:szCs w:val="24"/>
        </w:rPr>
        <w:t xml:space="preserve"> буде здійснюватись відповідно до статті 10 Закону України «Про засади державної регуляторної політики у сфері господарської діяльності» та буде проведено:</w:t>
      </w:r>
    </w:p>
    <w:p w:rsidR="00C44450" w:rsidRPr="004034D3" w:rsidRDefault="00C44450" w:rsidP="00C44450">
      <w:pPr>
        <w:pStyle w:val="af9"/>
        <w:numPr>
          <w:ilvl w:val="0"/>
          <w:numId w:val="2"/>
        </w:numPr>
        <w:tabs>
          <w:tab w:val="num" w:pos="284"/>
        </w:tabs>
        <w:ind w:left="0"/>
        <w:jc w:val="both"/>
        <w:rPr>
          <w:sz w:val="24"/>
          <w:szCs w:val="24"/>
          <w:lang w:val="ru-RU"/>
        </w:rPr>
      </w:pPr>
      <w:r w:rsidRPr="004034D3">
        <w:rPr>
          <w:sz w:val="24"/>
          <w:szCs w:val="24"/>
        </w:rPr>
        <w:t xml:space="preserve">базове відстеження результативності регуляторного акта </w:t>
      </w:r>
      <w:r w:rsidR="000115FF" w:rsidRPr="004034D3">
        <w:rPr>
          <w:sz w:val="24"/>
          <w:szCs w:val="24"/>
        </w:rPr>
        <w:t xml:space="preserve">буде здійснено до </w:t>
      </w:r>
      <w:r w:rsidRPr="004034D3">
        <w:rPr>
          <w:sz w:val="24"/>
          <w:szCs w:val="24"/>
          <w:lang w:eastAsia="uk-UA"/>
        </w:rPr>
        <w:t>набрання чинності дан</w:t>
      </w:r>
      <w:r w:rsidR="000115FF" w:rsidRPr="004034D3">
        <w:rPr>
          <w:sz w:val="24"/>
          <w:szCs w:val="24"/>
          <w:lang w:eastAsia="uk-UA"/>
        </w:rPr>
        <w:t>ого</w:t>
      </w:r>
      <w:r w:rsidRPr="004034D3">
        <w:rPr>
          <w:sz w:val="24"/>
          <w:szCs w:val="24"/>
          <w:lang w:eastAsia="uk-UA"/>
        </w:rPr>
        <w:t xml:space="preserve"> регуляторн</w:t>
      </w:r>
      <w:r w:rsidR="000115FF" w:rsidRPr="004034D3">
        <w:rPr>
          <w:sz w:val="24"/>
          <w:szCs w:val="24"/>
          <w:lang w:eastAsia="uk-UA"/>
        </w:rPr>
        <w:t>ого</w:t>
      </w:r>
      <w:r w:rsidRPr="004034D3">
        <w:rPr>
          <w:sz w:val="24"/>
          <w:szCs w:val="24"/>
          <w:lang w:eastAsia="uk-UA"/>
        </w:rPr>
        <w:t xml:space="preserve"> акт</w:t>
      </w:r>
      <w:r w:rsidR="00FF47D0" w:rsidRPr="004034D3">
        <w:rPr>
          <w:sz w:val="24"/>
          <w:szCs w:val="24"/>
          <w:lang w:eastAsia="uk-UA"/>
        </w:rPr>
        <w:t>а</w:t>
      </w:r>
      <w:r w:rsidRPr="004034D3">
        <w:rPr>
          <w:sz w:val="24"/>
          <w:szCs w:val="24"/>
          <w:lang w:val="ru-RU"/>
        </w:rPr>
        <w:t>;</w:t>
      </w:r>
    </w:p>
    <w:p w:rsidR="00C44450" w:rsidRPr="004034D3" w:rsidRDefault="00C44450" w:rsidP="00C44450">
      <w:pPr>
        <w:pStyle w:val="af9"/>
        <w:numPr>
          <w:ilvl w:val="0"/>
          <w:numId w:val="2"/>
        </w:numPr>
        <w:tabs>
          <w:tab w:val="num" w:pos="284"/>
        </w:tabs>
        <w:ind w:left="0"/>
        <w:jc w:val="both"/>
        <w:rPr>
          <w:sz w:val="24"/>
          <w:szCs w:val="24"/>
          <w:lang w:val="ru-RU"/>
        </w:rPr>
      </w:pPr>
      <w:r w:rsidRPr="004034D3">
        <w:rPr>
          <w:sz w:val="24"/>
          <w:szCs w:val="24"/>
        </w:rPr>
        <w:t xml:space="preserve">повторне відстеження результативності регуляторного акта </w:t>
      </w:r>
      <w:r w:rsidR="00FF47D0" w:rsidRPr="004034D3">
        <w:rPr>
          <w:sz w:val="24"/>
          <w:szCs w:val="24"/>
        </w:rPr>
        <w:t>здійснюватиметься</w:t>
      </w:r>
      <w:r w:rsidRPr="004034D3">
        <w:rPr>
          <w:sz w:val="24"/>
          <w:szCs w:val="24"/>
        </w:rPr>
        <w:t xml:space="preserve"> через рік з дня набрання чинності регуляторного акт</w:t>
      </w:r>
      <w:r w:rsidR="00FF47D0" w:rsidRPr="004034D3">
        <w:rPr>
          <w:sz w:val="24"/>
          <w:szCs w:val="24"/>
        </w:rPr>
        <w:t>а</w:t>
      </w:r>
      <w:r w:rsidRPr="004034D3">
        <w:rPr>
          <w:sz w:val="24"/>
          <w:szCs w:val="24"/>
        </w:rPr>
        <w:t xml:space="preserve">; </w:t>
      </w:r>
    </w:p>
    <w:p w:rsidR="00C44450" w:rsidRPr="004034D3" w:rsidRDefault="00C44450" w:rsidP="00C44450">
      <w:pPr>
        <w:pStyle w:val="af9"/>
        <w:numPr>
          <w:ilvl w:val="0"/>
          <w:numId w:val="2"/>
        </w:numPr>
        <w:tabs>
          <w:tab w:val="num" w:pos="284"/>
        </w:tabs>
        <w:ind w:left="0"/>
        <w:jc w:val="both"/>
        <w:rPr>
          <w:i/>
          <w:sz w:val="24"/>
          <w:szCs w:val="24"/>
          <w:lang w:val="ru-RU"/>
        </w:rPr>
      </w:pPr>
      <w:r w:rsidRPr="004034D3">
        <w:rPr>
          <w:sz w:val="24"/>
          <w:szCs w:val="24"/>
        </w:rPr>
        <w:t>періодичн</w:t>
      </w:r>
      <w:r w:rsidR="00FF47D0" w:rsidRPr="004034D3">
        <w:rPr>
          <w:sz w:val="24"/>
          <w:szCs w:val="24"/>
        </w:rPr>
        <w:t>і</w:t>
      </w:r>
      <w:r w:rsidRPr="004034D3">
        <w:rPr>
          <w:sz w:val="24"/>
          <w:szCs w:val="24"/>
        </w:rPr>
        <w:t xml:space="preserve"> відстеження результативності регуляторного акта </w:t>
      </w:r>
      <w:r w:rsidR="00FF47D0" w:rsidRPr="004034D3">
        <w:rPr>
          <w:sz w:val="24"/>
          <w:szCs w:val="24"/>
        </w:rPr>
        <w:t>будуть здійснюватися</w:t>
      </w:r>
      <w:r w:rsidRPr="004034D3">
        <w:rPr>
          <w:sz w:val="24"/>
          <w:szCs w:val="24"/>
        </w:rPr>
        <w:t xml:space="preserve"> </w:t>
      </w:r>
      <w:r w:rsidR="00FF47D0" w:rsidRPr="004034D3">
        <w:rPr>
          <w:sz w:val="24"/>
          <w:szCs w:val="24"/>
        </w:rPr>
        <w:t xml:space="preserve">раз на кожні </w:t>
      </w:r>
      <w:r w:rsidRPr="004034D3">
        <w:rPr>
          <w:sz w:val="24"/>
          <w:szCs w:val="24"/>
        </w:rPr>
        <w:t>три роки</w:t>
      </w:r>
      <w:r w:rsidR="00FF47D0" w:rsidRPr="004034D3">
        <w:rPr>
          <w:sz w:val="24"/>
          <w:szCs w:val="24"/>
        </w:rPr>
        <w:t xml:space="preserve">, починаючи від дня закінчення заходів </w:t>
      </w:r>
      <w:r w:rsidR="007A77E1" w:rsidRPr="004034D3">
        <w:rPr>
          <w:sz w:val="24"/>
          <w:szCs w:val="24"/>
        </w:rPr>
        <w:t xml:space="preserve">з </w:t>
      </w:r>
      <w:r w:rsidRPr="004034D3">
        <w:rPr>
          <w:sz w:val="24"/>
          <w:szCs w:val="24"/>
        </w:rPr>
        <w:t xml:space="preserve">повторного відстеження результативності </w:t>
      </w:r>
      <w:r w:rsidR="007A77E1" w:rsidRPr="004034D3">
        <w:rPr>
          <w:sz w:val="24"/>
          <w:szCs w:val="24"/>
        </w:rPr>
        <w:t>регуляторного</w:t>
      </w:r>
      <w:r w:rsidRPr="004034D3">
        <w:rPr>
          <w:sz w:val="24"/>
          <w:szCs w:val="24"/>
        </w:rPr>
        <w:t xml:space="preserve"> акт</w:t>
      </w:r>
      <w:r w:rsidR="00FF47D0" w:rsidRPr="004034D3">
        <w:rPr>
          <w:sz w:val="24"/>
          <w:szCs w:val="24"/>
        </w:rPr>
        <w:t>а</w:t>
      </w:r>
      <w:r w:rsidRPr="004034D3">
        <w:rPr>
          <w:sz w:val="24"/>
          <w:szCs w:val="24"/>
        </w:rPr>
        <w:t>.</w:t>
      </w:r>
    </w:p>
    <w:p w:rsidR="00C85954" w:rsidRPr="004034D3" w:rsidRDefault="00C85954" w:rsidP="00D3530F">
      <w:pPr>
        <w:ind w:firstLine="567"/>
        <w:jc w:val="both"/>
        <w:rPr>
          <w:sz w:val="24"/>
          <w:szCs w:val="24"/>
        </w:rPr>
      </w:pPr>
      <w:r w:rsidRPr="004034D3">
        <w:rPr>
          <w:sz w:val="24"/>
          <w:szCs w:val="24"/>
        </w:rPr>
        <w:t>За результатами проведення відстежень буде можливо порівняти показники результативності дії регуляторного акта. У разі виявлення неврегульованих та проблемних питань, вони будуть усунені шляхом внесення відповідних змін.</w:t>
      </w:r>
    </w:p>
    <w:p w:rsidR="000545EA" w:rsidRPr="004034D3" w:rsidRDefault="00C44450" w:rsidP="000545EA">
      <w:pPr>
        <w:shd w:val="clear" w:color="auto" w:fill="FFFFFF"/>
        <w:ind w:firstLine="709"/>
        <w:jc w:val="both"/>
        <w:textAlignment w:val="baseline"/>
        <w:rPr>
          <w:szCs w:val="28"/>
          <w:lang w:eastAsia="ru-RU"/>
        </w:rPr>
      </w:pPr>
      <w:bookmarkStart w:id="6" w:name="n175"/>
      <w:bookmarkEnd w:id="6"/>
      <w:r w:rsidRPr="004034D3">
        <w:rPr>
          <w:sz w:val="24"/>
          <w:szCs w:val="24"/>
          <w:lang w:val="ru-RU"/>
        </w:rPr>
        <w:t xml:space="preserve"> </w:t>
      </w:r>
      <w:r w:rsidR="000545EA" w:rsidRPr="004034D3">
        <w:rPr>
          <w:szCs w:val="28"/>
          <w:lang w:eastAsia="ru-RU"/>
        </w:rPr>
        <w:t xml:space="preserve"> </w:t>
      </w:r>
    </w:p>
    <w:p w:rsidR="004034D3" w:rsidRPr="004034D3" w:rsidRDefault="004034D3" w:rsidP="004034D3">
      <w:pPr>
        <w:ind w:firstLine="708"/>
        <w:jc w:val="both"/>
        <w:rPr>
          <w:sz w:val="24"/>
          <w:szCs w:val="24"/>
        </w:rPr>
      </w:pPr>
    </w:p>
    <w:p w:rsidR="004034D3" w:rsidRPr="004034D3" w:rsidRDefault="004034D3" w:rsidP="004034D3">
      <w:pPr>
        <w:ind w:firstLine="708"/>
        <w:jc w:val="both"/>
        <w:rPr>
          <w:sz w:val="24"/>
          <w:szCs w:val="24"/>
        </w:rPr>
      </w:pPr>
      <w:r w:rsidRPr="004034D3">
        <w:rPr>
          <w:sz w:val="24"/>
          <w:szCs w:val="24"/>
          <w:lang w:val="ru-RU"/>
        </w:rPr>
        <w:t xml:space="preserve"> </w:t>
      </w:r>
      <w:r w:rsidRPr="004034D3">
        <w:rPr>
          <w:sz w:val="24"/>
          <w:szCs w:val="24"/>
        </w:rPr>
        <w:t>Міський голова</w:t>
      </w:r>
      <w:r w:rsidRPr="004034D3">
        <w:rPr>
          <w:sz w:val="24"/>
          <w:szCs w:val="24"/>
        </w:rPr>
        <w:tab/>
      </w:r>
      <w:r w:rsidRPr="004034D3">
        <w:rPr>
          <w:sz w:val="24"/>
          <w:szCs w:val="24"/>
        </w:rPr>
        <w:tab/>
      </w:r>
      <w:r w:rsidRPr="004034D3">
        <w:rPr>
          <w:sz w:val="24"/>
          <w:szCs w:val="24"/>
        </w:rPr>
        <w:tab/>
      </w:r>
      <w:r w:rsidRPr="004034D3">
        <w:rPr>
          <w:sz w:val="24"/>
          <w:szCs w:val="24"/>
        </w:rPr>
        <w:tab/>
      </w:r>
      <w:r w:rsidRPr="004034D3">
        <w:rPr>
          <w:sz w:val="24"/>
          <w:szCs w:val="24"/>
        </w:rPr>
        <w:tab/>
        <w:t xml:space="preserve">    О. Ю. Андріанова</w:t>
      </w:r>
    </w:p>
    <w:p w:rsidR="004034D3" w:rsidRDefault="004034D3" w:rsidP="004034D3">
      <w:pPr>
        <w:ind w:firstLine="708"/>
        <w:jc w:val="both"/>
        <w:rPr>
          <w:sz w:val="24"/>
          <w:szCs w:val="24"/>
        </w:rPr>
      </w:pPr>
    </w:p>
    <w:p w:rsidR="00654BA7" w:rsidRPr="0042748E" w:rsidRDefault="00654BA7" w:rsidP="000545EA">
      <w:pPr>
        <w:shd w:val="clear" w:color="auto" w:fill="FFFFFF"/>
        <w:ind w:firstLine="709"/>
        <w:jc w:val="both"/>
        <w:textAlignment w:val="baseline"/>
        <w:rPr>
          <w:color w:val="FF0000"/>
          <w:szCs w:val="28"/>
          <w:lang w:eastAsia="ru-RU"/>
        </w:rPr>
      </w:pPr>
    </w:p>
    <w:p w:rsidR="00434216" w:rsidRPr="0042748E" w:rsidRDefault="00434216" w:rsidP="0054180D">
      <w:pPr>
        <w:ind w:firstLine="708"/>
        <w:jc w:val="both"/>
        <w:rPr>
          <w:color w:val="FF0000"/>
          <w:sz w:val="24"/>
          <w:szCs w:val="24"/>
        </w:rPr>
      </w:pPr>
    </w:p>
    <w:p w:rsidR="00B9311B" w:rsidRDefault="00B9311B" w:rsidP="00295B1F">
      <w:pPr>
        <w:ind w:firstLine="708"/>
        <w:jc w:val="both"/>
        <w:rPr>
          <w:color w:val="FF0000"/>
          <w:sz w:val="24"/>
          <w:szCs w:val="24"/>
        </w:rPr>
      </w:pPr>
    </w:p>
    <w:p w:rsidR="00861E3D" w:rsidRDefault="00861E3D" w:rsidP="00295B1F">
      <w:pPr>
        <w:ind w:firstLine="708"/>
        <w:jc w:val="both"/>
        <w:rPr>
          <w:color w:val="FF0000"/>
          <w:sz w:val="24"/>
          <w:szCs w:val="24"/>
        </w:rPr>
      </w:pPr>
    </w:p>
    <w:p w:rsidR="00861E3D" w:rsidRDefault="00861E3D" w:rsidP="00295B1F">
      <w:pPr>
        <w:ind w:firstLine="708"/>
        <w:jc w:val="both"/>
        <w:rPr>
          <w:color w:val="FF0000"/>
          <w:sz w:val="24"/>
          <w:szCs w:val="24"/>
        </w:rPr>
      </w:pPr>
    </w:p>
    <w:p w:rsidR="00861E3D" w:rsidRPr="00DD79BD" w:rsidRDefault="00861E3D" w:rsidP="00861E3D">
      <w:pPr>
        <w:pStyle w:val="af0"/>
        <w:shd w:val="clear" w:color="auto" w:fill="auto"/>
        <w:tabs>
          <w:tab w:val="left" w:pos="567"/>
        </w:tabs>
        <w:spacing w:line="270" w:lineRule="exact"/>
        <w:ind w:left="5103" w:firstLine="142"/>
        <w:jc w:val="center"/>
        <w:rPr>
          <w:sz w:val="24"/>
          <w:szCs w:val="24"/>
          <w:lang w:val="uk-UA"/>
        </w:rPr>
      </w:pPr>
      <w:r w:rsidRPr="00DD79BD">
        <w:rPr>
          <w:color w:val="FF0000"/>
          <w:sz w:val="24"/>
          <w:szCs w:val="24"/>
          <w:lang w:val="uk-UA"/>
        </w:rPr>
        <w:lastRenderedPageBreak/>
        <w:t xml:space="preserve">            </w:t>
      </w:r>
      <w:r w:rsidRPr="00DD79BD">
        <w:rPr>
          <w:sz w:val="24"/>
          <w:szCs w:val="24"/>
          <w:lang w:val="uk-UA"/>
        </w:rPr>
        <w:t xml:space="preserve">Додаток </w:t>
      </w:r>
    </w:p>
    <w:p w:rsidR="00861E3D" w:rsidRPr="00DD79BD" w:rsidRDefault="00861E3D" w:rsidP="00861E3D">
      <w:pPr>
        <w:pStyle w:val="af0"/>
        <w:shd w:val="clear" w:color="auto" w:fill="auto"/>
        <w:spacing w:line="270" w:lineRule="exact"/>
        <w:ind w:left="5103" w:firstLine="142"/>
        <w:jc w:val="center"/>
        <w:rPr>
          <w:sz w:val="24"/>
          <w:szCs w:val="24"/>
          <w:lang w:val="uk-UA"/>
        </w:rPr>
      </w:pPr>
      <w:r w:rsidRPr="00DD79BD">
        <w:rPr>
          <w:sz w:val="24"/>
          <w:szCs w:val="24"/>
          <w:lang w:val="uk-UA"/>
        </w:rPr>
        <w:t xml:space="preserve">                до аналізу регуляторного впливу</w:t>
      </w:r>
    </w:p>
    <w:p w:rsidR="000841E1" w:rsidRPr="00302D4E" w:rsidRDefault="00861E3D" w:rsidP="00295B1F">
      <w:pPr>
        <w:ind w:firstLine="708"/>
        <w:jc w:val="both"/>
        <w:rPr>
          <w:sz w:val="24"/>
          <w:szCs w:val="24"/>
        </w:rPr>
      </w:pPr>
      <w:r>
        <w:rPr>
          <w:color w:val="FF0000"/>
          <w:sz w:val="24"/>
          <w:szCs w:val="24"/>
        </w:rPr>
        <w:t xml:space="preserve"> </w:t>
      </w:r>
    </w:p>
    <w:p w:rsidR="00861E3D" w:rsidRPr="00302D4E" w:rsidRDefault="00861E3D" w:rsidP="00861E3D">
      <w:pPr>
        <w:pStyle w:val="af0"/>
        <w:shd w:val="clear" w:color="auto" w:fill="auto"/>
        <w:spacing w:line="270" w:lineRule="exact"/>
        <w:jc w:val="center"/>
        <w:rPr>
          <w:sz w:val="28"/>
          <w:szCs w:val="28"/>
          <w:lang w:val="uk-UA"/>
        </w:rPr>
      </w:pPr>
      <w:r w:rsidRPr="00302D4E">
        <w:rPr>
          <w:sz w:val="28"/>
          <w:szCs w:val="28"/>
          <w:lang w:val="uk-UA"/>
        </w:rPr>
        <w:t>ТЕСТ</w:t>
      </w:r>
    </w:p>
    <w:p w:rsidR="00861E3D" w:rsidRPr="00302D4E" w:rsidRDefault="00861E3D" w:rsidP="00861E3D">
      <w:pPr>
        <w:pStyle w:val="af0"/>
        <w:shd w:val="clear" w:color="auto" w:fill="auto"/>
        <w:spacing w:line="270" w:lineRule="exact"/>
        <w:jc w:val="center"/>
        <w:rPr>
          <w:sz w:val="28"/>
          <w:szCs w:val="28"/>
          <w:lang w:val="uk-UA"/>
        </w:rPr>
      </w:pPr>
      <w:r w:rsidRPr="00302D4E">
        <w:rPr>
          <w:sz w:val="28"/>
          <w:szCs w:val="28"/>
          <w:lang w:val="uk-UA"/>
        </w:rPr>
        <w:t xml:space="preserve"> малого підприємництва (М-Тест)</w:t>
      </w:r>
    </w:p>
    <w:p w:rsidR="00861E3D" w:rsidRPr="00302D4E" w:rsidRDefault="00861E3D" w:rsidP="00861E3D">
      <w:pPr>
        <w:pStyle w:val="af0"/>
        <w:shd w:val="clear" w:color="auto" w:fill="auto"/>
        <w:spacing w:line="270" w:lineRule="exact"/>
        <w:ind w:firstLine="851"/>
        <w:jc w:val="both"/>
        <w:rPr>
          <w:sz w:val="24"/>
          <w:szCs w:val="24"/>
          <w:lang w:val="uk-UA"/>
        </w:rPr>
      </w:pPr>
    </w:p>
    <w:p w:rsidR="00861E3D" w:rsidRPr="00302D4E" w:rsidRDefault="00861E3D" w:rsidP="00861E3D">
      <w:pPr>
        <w:pStyle w:val="af0"/>
        <w:shd w:val="clear" w:color="auto" w:fill="auto"/>
        <w:spacing w:line="270" w:lineRule="exact"/>
        <w:ind w:firstLine="567"/>
        <w:jc w:val="both"/>
        <w:rPr>
          <w:sz w:val="24"/>
          <w:szCs w:val="24"/>
          <w:lang w:val="uk-UA"/>
        </w:rPr>
      </w:pPr>
      <w:r w:rsidRPr="00302D4E">
        <w:rPr>
          <w:sz w:val="24"/>
          <w:szCs w:val="24"/>
          <w:lang w:val="uk-UA"/>
        </w:rPr>
        <w:t xml:space="preserve">1. Консультації з представниками мікро- та малого підприємництва щодо оцінки впливу регулювання </w:t>
      </w:r>
    </w:p>
    <w:p w:rsidR="00861E3D" w:rsidRPr="00302D4E" w:rsidRDefault="00861E3D" w:rsidP="00861E3D">
      <w:pPr>
        <w:pStyle w:val="af0"/>
        <w:shd w:val="clear" w:color="auto" w:fill="auto"/>
        <w:spacing w:line="270" w:lineRule="exact"/>
        <w:ind w:firstLine="567"/>
        <w:jc w:val="both"/>
        <w:rPr>
          <w:sz w:val="24"/>
          <w:szCs w:val="24"/>
          <w:lang w:val="uk-UA"/>
        </w:rPr>
      </w:pPr>
      <w:r w:rsidRPr="00302D4E">
        <w:rPr>
          <w:sz w:val="24"/>
          <w:szCs w:val="24"/>
          <w:lang w:val="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27.04.2020 року по 20.05.2020 рік.</w:t>
      </w:r>
    </w:p>
    <w:p w:rsidR="00861E3D" w:rsidRPr="00302D4E" w:rsidRDefault="00861E3D" w:rsidP="00861E3D">
      <w:pPr>
        <w:pStyle w:val="af0"/>
        <w:shd w:val="clear" w:color="auto" w:fill="auto"/>
        <w:spacing w:line="270" w:lineRule="exact"/>
        <w:jc w:val="center"/>
        <w:rPr>
          <w:sz w:val="24"/>
          <w:szCs w:val="24"/>
          <w:lang w:val="uk-UA"/>
        </w:rPr>
      </w:pPr>
    </w:p>
    <w:tbl>
      <w:tblPr>
        <w:tblW w:w="9639" w:type="dxa"/>
        <w:tblInd w:w="5" w:type="dxa"/>
        <w:tblLayout w:type="fixed"/>
        <w:tblCellMar>
          <w:left w:w="0" w:type="dxa"/>
          <w:right w:w="0" w:type="dxa"/>
        </w:tblCellMar>
        <w:tblLook w:val="0000"/>
      </w:tblPr>
      <w:tblGrid>
        <w:gridCol w:w="1276"/>
        <w:gridCol w:w="3827"/>
        <w:gridCol w:w="1527"/>
        <w:gridCol w:w="3009"/>
      </w:tblGrid>
      <w:tr w:rsidR="00861E3D" w:rsidRPr="00302D4E" w:rsidTr="008A09D0">
        <w:trPr>
          <w:trHeight w:val="23"/>
        </w:trPr>
        <w:tc>
          <w:tcPr>
            <w:tcW w:w="1276" w:type="dxa"/>
            <w:tcBorders>
              <w:top w:val="single" w:sz="4" w:space="0" w:color="000000"/>
              <w:left w:val="single" w:sz="4" w:space="0" w:color="000000"/>
              <w:bottom w:val="single" w:sz="4" w:space="0" w:color="000000"/>
            </w:tcBorders>
            <w:shd w:val="clear" w:color="auto" w:fill="FFFFFF"/>
          </w:tcPr>
          <w:p w:rsidR="00861E3D" w:rsidRPr="008A09D0" w:rsidRDefault="00861E3D" w:rsidP="00302D4E">
            <w:pPr>
              <w:pStyle w:val="afa"/>
              <w:jc w:val="center"/>
              <w:rPr>
                <w:rFonts w:ascii="Times New Roman" w:hAnsi="Times New Roman" w:cs="Times New Roman"/>
              </w:rPr>
            </w:pPr>
            <w:r w:rsidRPr="008A09D0">
              <w:rPr>
                <w:rFonts w:ascii="Times New Roman" w:hAnsi="Times New Roman" w:cs="Times New Roman"/>
              </w:rPr>
              <w:t>Порядковий номер</w:t>
            </w:r>
          </w:p>
        </w:tc>
        <w:tc>
          <w:tcPr>
            <w:tcW w:w="3827" w:type="dxa"/>
            <w:tcBorders>
              <w:top w:val="single" w:sz="4" w:space="0" w:color="000000"/>
              <w:left w:val="single" w:sz="4" w:space="0" w:color="000000"/>
              <w:bottom w:val="single" w:sz="4" w:space="0" w:color="000000"/>
            </w:tcBorders>
            <w:shd w:val="clear" w:color="auto" w:fill="FFFFFF"/>
          </w:tcPr>
          <w:p w:rsidR="00861E3D" w:rsidRPr="008A09D0" w:rsidRDefault="00861E3D" w:rsidP="00302D4E">
            <w:pPr>
              <w:pStyle w:val="afa"/>
              <w:jc w:val="center"/>
              <w:rPr>
                <w:rFonts w:ascii="Times New Roman" w:hAnsi="Times New Roman" w:cs="Times New Roman"/>
              </w:rPr>
            </w:pPr>
            <w:r w:rsidRPr="008A09D0">
              <w:rPr>
                <w:rFonts w:ascii="Times New Roman" w:hAnsi="Times New Roman" w:cs="Times New Roman"/>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527" w:type="dxa"/>
            <w:tcBorders>
              <w:top w:val="single" w:sz="4" w:space="0" w:color="000000"/>
              <w:left w:val="single" w:sz="4" w:space="0" w:color="000000"/>
              <w:bottom w:val="single" w:sz="4" w:space="0" w:color="000000"/>
            </w:tcBorders>
            <w:shd w:val="clear" w:color="auto" w:fill="FFFFFF"/>
          </w:tcPr>
          <w:p w:rsidR="00861E3D" w:rsidRPr="008A09D0" w:rsidRDefault="00861E3D" w:rsidP="00302D4E">
            <w:pPr>
              <w:pStyle w:val="afa"/>
              <w:jc w:val="center"/>
              <w:rPr>
                <w:rFonts w:ascii="Times New Roman" w:hAnsi="Times New Roman" w:cs="Times New Roman"/>
              </w:rPr>
            </w:pPr>
            <w:r w:rsidRPr="008A09D0">
              <w:rPr>
                <w:rFonts w:ascii="Times New Roman" w:hAnsi="Times New Roman" w:cs="Times New Roman"/>
              </w:rPr>
              <w:t>Кількість учасників консультацій, осіб</w:t>
            </w:r>
          </w:p>
        </w:tc>
        <w:tc>
          <w:tcPr>
            <w:tcW w:w="3009" w:type="dxa"/>
            <w:tcBorders>
              <w:top w:val="single" w:sz="4" w:space="0" w:color="000000"/>
              <w:left w:val="single" w:sz="4" w:space="0" w:color="000000"/>
              <w:bottom w:val="single" w:sz="4" w:space="0" w:color="000000"/>
              <w:right w:val="single" w:sz="4" w:space="0" w:color="000000"/>
            </w:tcBorders>
            <w:shd w:val="clear" w:color="auto" w:fill="FFFFFF"/>
          </w:tcPr>
          <w:p w:rsidR="00861E3D" w:rsidRPr="008A09D0" w:rsidRDefault="00861E3D" w:rsidP="00302D4E">
            <w:pPr>
              <w:pStyle w:val="afa"/>
              <w:jc w:val="center"/>
              <w:rPr>
                <w:rFonts w:ascii="Times New Roman" w:hAnsi="Times New Roman" w:cs="Times New Roman"/>
              </w:rPr>
            </w:pPr>
            <w:r w:rsidRPr="008A09D0">
              <w:rPr>
                <w:rFonts w:ascii="Times New Roman" w:hAnsi="Times New Roman" w:cs="Times New Roman"/>
              </w:rPr>
              <w:t>Основні результати консультацій (опис)</w:t>
            </w:r>
          </w:p>
        </w:tc>
      </w:tr>
      <w:tr w:rsidR="00861E3D" w:rsidRPr="0042748E" w:rsidTr="008A09D0">
        <w:trPr>
          <w:trHeight w:val="23"/>
        </w:trPr>
        <w:tc>
          <w:tcPr>
            <w:tcW w:w="1276" w:type="dxa"/>
            <w:tcBorders>
              <w:top w:val="single" w:sz="4" w:space="0" w:color="000000"/>
              <w:left w:val="single" w:sz="4" w:space="0" w:color="000000"/>
              <w:bottom w:val="single" w:sz="4" w:space="0" w:color="000000"/>
            </w:tcBorders>
            <w:shd w:val="clear" w:color="auto" w:fill="FFFFFF"/>
          </w:tcPr>
          <w:p w:rsidR="00861E3D" w:rsidRPr="008A09D0" w:rsidRDefault="00861E3D" w:rsidP="00302D4E">
            <w:pPr>
              <w:pStyle w:val="afa"/>
              <w:jc w:val="center"/>
              <w:rPr>
                <w:rFonts w:ascii="Times New Roman" w:hAnsi="Times New Roman" w:cs="Times New Roman"/>
              </w:rPr>
            </w:pPr>
            <w:r w:rsidRPr="008A09D0">
              <w:rPr>
                <w:rFonts w:ascii="Times New Roman" w:hAnsi="Times New Roman" w:cs="Times New Roman"/>
              </w:rPr>
              <w:t>1</w:t>
            </w:r>
          </w:p>
        </w:tc>
        <w:tc>
          <w:tcPr>
            <w:tcW w:w="3827" w:type="dxa"/>
            <w:tcBorders>
              <w:top w:val="single" w:sz="4" w:space="0" w:color="000000"/>
              <w:left w:val="single" w:sz="4" w:space="0" w:color="000000"/>
              <w:bottom w:val="single" w:sz="4" w:space="0" w:color="000000"/>
            </w:tcBorders>
            <w:shd w:val="clear" w:color="auto" w:fill="FFFFFF"/>
          </w:tcPr>
          <w:p w:rsidR="00861E3D" w:rsidRPr="008A09D0" w:rsidRDefault="00861E3D" w:rsidP="00302D4E">
            <w:pPr>
              <w:pStyle w:val="afa"/>
              <w:jc w:val="center"/>
              <w:rPr>
                <w:rFonts w:ascii="Times New Roman" w:hAnsi="Times New Roman" w:cs="Times New Roman"/>
              </w:rPr>
            </w:pPr>
            <w:r w:rsidRPr="008A09D0">
              <w:rPr>
                <w:rFonts w:ascii="Times New Roman" w:hAnsi="Times New Roman"/>
              </w:rPr>
              <w:t xml:space="preserve">Робоча зустріч </w:t>
            </w:r>
          </w:p>
        </w:tc>
        <w:tc>
          <w:tcPr>
            <w:tcW w:w="1527" w:type="dxa"/>
            <w:tcBorders>
              <w:top w:val="single" w:sz="4" w:space="0" w:color="000000"/>
              <w:left w:val="single" w:sz="4" w:space="0" w:color="000000"/>
              <w:bottom w:val="single" w:sz="4" w:space="0" w:color="000000"/>
            </w:tcBorders>
            <w:shd w:val="clear" w:color="auto" w:fill="FFFFFF"/>
          </w:tcPr>
          <w:p w:rsidR="00861E3D" w:rsidRPr="008A09D0" w:rsidRDefault="00861E3D" w:rsidP="00302D4E">
            <w:pPr>
              <w:pStyle w:val="afa"/>
              <w:jc w:val="center"/>
              <w:rPr>
                <w:rFonts w:ascii="Times New Roman" w:hAnsi="Times New Roman" w:cs="Times New Roman"/>
              </w:rPr>
            </w:pPr>
            <w:r w:rsidRPr="008A09D0">
              <w:rPr>
                <w:rFonts w:ascii="Times New Roman" w:hAnsi="Times New Roman" w:cs="Times New Roman"/>
              </w:rPr>
              <w:t>4</w:t>
            </w:r>
          </w:p>
        </w:tc>
        <w:tc>
          <w:tcPr>
            <w:tcW w:w="3009" w:type="dxa"/>
            <w:vMerge w:val="restart"/>
            <w:tcBorders>
              <w:top w:val="single" w:sz="4" w:space="0" w:color="000000"/>
              <w:left w:val="single" w:sz="4" w:space="0" w:color="000000"/>
              <w:right w:val="single" w:sz="4" w:space="0" w:color="000000"/>
            </w:tcBorders>
            <w:shd w:val="clear" w:color="auto" w:fill="FFFFFF"/>
          </w:tcPr>
          <w:p w:rsidR="008A09D0" w:rsidRPr="008A09D0" w:rsidRDefault="008A09D0" w:rsidP="008A09D0">
            <w:pPr>
              <w:pStyle w:val="afa"/>
              <w:ind w:left="32" w:right="141"/>
              <w:jc w:val="both"/>
              <w:rPr>
                <w:rFonts w:ascii="Times New Roman" w:hAnsi="Times New Roman" w:cs="Times New Roman"/>
              </w:rPr>
            </w:pPr>
            <w:r w:rsidRPr="008A09D0">
              <w:rPr>
                <w:rFonts w:ascii="Times New Roman" w:eastAsia="Times New Roman" w:hAnsi="Times New Roman" w:cs="Times New Roman"/>
                <w:color w:val="000000"/>
              </w:rPr>
              <w:t>Обговорено про</w:t>
            </w:r>
            <w:r>
              <w:rPr>
                <w:rFonts w:ascii="Times New Roman" w:eastAsia="Times New Roman" w:hAnsi="Times New Roman" w:cs="Times New Roman"/>
                <w:color w:val="000000"/>
              </w:rPr>
              <w:t>є</w:t>
            </w:r>
            <w:r w:rsidRPr="008A09D0">
              <w:rPr>
                <w:rFonts w:ascii="Times New Roman" w:eastAsia="Times New Roman" w:hAnsi="Times New Roman" w:cs="Times New Roman"/>
                <w:color w:val="000000"/>
              </w:rPr>
              <w:t>кт Регламенту ЦНАП, в результаті були одержані дані від суб’єктів господарювання щодо вартості та затраченого часу на виконання процедури здійснення адміністративних послуг.</w:t>
            </w:r>
          </w:p>
        </w:tc>
      </w:tr>
      <w:tr w:rsidR="00861E3D" w:rsidRPr="0042748E" w:rsidTr="008A09D0">
        <w:trPr>
          <w:trHeight w:val="23"/>
        </w:trPr>
        <w:tc>
          <w:tcPr>
            <w:tcW w:w="1276" w:type="dxa"/>
            <w:tcBorders>
              <w:top w:val="single" w:sz="4" w:space="0" w:color="000000"/>
              <w:left w:val="single" w:sz="4" w:space="0" w:color="000000"/>
              <w:bottom w:val="single" w:sz="4" w:space="0" w:color="000000"/>
            </w:tcBorders>
            <w:shd w:val="clear" w:color="auto" w:fill="FFFFFF"/>
          </w:tcPr>
          <w:p w:rsidR="00861E3D" w:rsidRPr="008A09D0" w:rsidRDefault="00861E3D" w:rsidP="00302D4E">
            <w:pPr>
              <w:pStyle w:val="afa"/>
              <w:jc w:val="center"/>
              <w:rPr>
                <w:rFonts w:ascii="Times New Roman" w:hAnsi="Times New Roman" w:cs="Times New Roman"/>
              </w:rPr>
            </w:pPr>
            <w:r w:rsidRPr="008A09D0">
              <w:rPr>
                <w:rFonts w:ascii="Times New Roman" w:hAnsi="Times New Roman" w:cs="Times New Roman"/>
              </w:rPr>
              <w:t>2</w:t>
            </w:r>
          </w:p>
        </w:tc>
        <w:tc>
          <w:tcPr>
            <w:tcW w:w="3827" w:type="dxa"/>
            <w:tcBorders>
              <w:top w:val="single" w:sz="4" w:space="0" w:color="000000"/>
              <w:left w:val="single" w:sz="4" w:space="0" w:color="000000"/>
              <w:bottom w:val="single" w:sz="4" w:space="0" w:color="000000"/>
            </w:tcBorders>
            <w:shd w:val="clear" w:color="auto" w:fill="FFFFFF"/>
          </w:tcPr>
          <w:p w:rsidR="00861E3D" w:rsidRPr="008A09D0" w:rsidRDefault="00861E3D" w:rsidP="00302D4E">
            <w:pPr>
              <w:pStyle w:val="afa"/>
              <w:ind w:right="142"/>
              <w:jc w:val="center"/>
              <w:rPr>
                <w:rFonts w:ascii="Times New Roman" w:hAnsi="Times New Roman" w:cs="Times New Roman"/>
              </w:rPr>
            </w:pPr>
            <w:r w:rsidRPr="008A09D0">
              <w:rPr>
                <w:rFonts w:ascii="Times New Roman" w:hAnsi="Times New Roman" w:cs="Times New Roman"/>
              </w:rPr>
              <w:t>Засідання постійної комісії міської ради з питань бюджету і фінансів</w:t>
            </w:r>
          </w:p>
        </w:tc>
        <w:tc>
          <w:tcPr>
            <w:tcW w:w="1527" w:type="dxa"/>
            <w:tcBorders>
              <w:top w:val="single" w:sz="4" w:space="0" w:color="000000"/>
              <w:left w:val="single" w:sz="4" w:space="0" w:color="000000"/>
              <w:bottom w:val="single" w:sz="4" w:space="0" w:color="000000"/>
            </w:tcBorders>
            <w:shd w:val="clear" w:color="auto" w:fill="FFFFFF"/>
          </w:tcPr>
          <w:p w:rsidR="00861E3D" w:rsidRPr="008A09D0" w:rsidRDefault="00861E3D" w:rsidP="00302D4E">
            <w:pPr>
              <w:pStyle w:val="afa"/>
              <w:jc w:val="center"/>
              <w:rPr>
                <w:rFonts w:ascii="Times New Roman" w:eastAsia="Times New Roman" w:hAnsi="Times New Roman" w:cs="Times New Roman"/>
                <w:lang w:eastAsia="ru-RU"/>
              </w:rPr>
            </w:pPr>
            <w:r w:rsidRPr="008A09D0">
              <w:rPr>
                <w:rFonts w:ascii="Times New Roman" w:eastAsia="Times New Roman" w:hAnsi="Times New Roman" w:cs="Times New Roman"/>
                <w:lang w:eastAsia="ru-RU"/>
              </w:rPr>
              <w:t>5</w:t>
            </w:r>
          </w:p>
          <w:p w:rsidR="00861E3D" w:rsidRPr="008A09D0" w:rsidRDefault="00861E3D" w:rsidP="00302D4E">
            <w:pPr>
              <w:pStyle w:val="afa"/>
              <w:jc w:val="center"/>
              <w:rPr>
                <w:rFonts w:ascii="Times New Roman" w:hAnsi="Times New Roman" w:cs="Times New Roman"/>
              </w:rPr>
            </w:pPr>
          </w:p>
        </w:tc>
        <w:tc>
          <w:tcPr>
            <w:tcW w:w="3009" w:type="dxa"/>
            <w:vMerge/>
            <w:tcBorders>
              <w:left w:val="single" w:sz="4" w:space="0" w:color="000000"/>
              <w:bottom w:val="single" w:sz="4" w:space="0" w:color="000000"/>
              <w:right w:val="single" w:sz="4" w:space="0" w:color="000000"/>
            </w:tcBorders>
            <w:shd w:val="clear" w:color="auto" w:fill="FFFFFF"/>
          </w:tcPr>
          <w:p w:rsidR="00861E3D" w:rsidRPr="0042748E" w:rsidRDefault="00861E3D" w:rsidP="00302D4E">
            <w:pPr>
              <w:pStyle w:val="afa"/>
              <w:jc w:val="center"/>
              <w:rPr>
                <w:rFonts w:ascii="Times New Roman" w:hAnsi="Times New Roman" w:cs="Times New Roman"/>
                <w:color w:val="FF0000"/>
              </w:rPr>
            </w:pPr>
          </w:p>
        </w:tc>
      </w:tr>
    </w:tbl>
    <w:p w:rsidR="00861E3D" w:rsidRPr="00173699" w:rsidRDefault="00861E3D" w:rsidP="00861E3D">
      <w:pPr>
        <w:pStyle w:val="af0"/>
        <w:shd w:val="clear" w:color="auto" w:fill="auto"/>
        <w:spacing w:line="270" w:lineRule="exact"/>
        <w:jc w:val="center"/>
        <w:rPr>
          <w:sz w:val="24"/>
          <w:szCs w:val="24"/>
          <w:lang w:val="uk-UA"/>
        </w:rPr>
      </w:pPr>
    </w:p>
    <w:p w:rsidR="00861E3D" w:rsidRPr="00AE65EA" w:rsidRDefault="00861E3D" w:rsidP="00861E3D">
      <w:pPr>
        <w:pStyle w:val="af0"/>
        <w:shd w:val="clear" w:color="auto" w:fill="auto"/>
        <w:spacing w:line="270" w:lineRule="exact"/>
        <w:ind w:firstLine="567"/>
        <w:jc w:val="both"/>
        <w:rPr>
          <w:sz w:val="24"/>
          <w:szCs w:val="24"/>
          <w:lang w:val="uk-UA"/>
        </w:rPr>
      </w:pPr>
      <w:r w:rsidRPr="00AE65EA">
        <w:rPr>
          <w:sz w:val="24"/>
          <w:szCs w:val="24"/>
        </w:rPr>
        <w:t xml:space="preserve">2. </w:t>
      </w:r>
      <w:r w:rsidRPr="00AE65EA">
        <w:rPr>
          <w:sz w:val="24"/>
          <w:szCs w:val="24"/>
          <w:lang w:val="uk-UA"/>
        </w:rPr>
        <w:t>Вимірювання впливу регулювання на суб’єктів малого підприємництва (мікро- та малі):</w:t>
      </w:r>
    </w:p>
    <w:p w:rsidR="00861E3D" w:rsidRPr="00AE65EA" w:rsidRDefault="00861E3D" w:rsidP="00861E3D">
      <w:pPr>
        <w:pStyle w:val="afa"/>
        <w:ind w:firstLine="567"/>
        <w:jc w:val="both"/>
        <w:rPr>
          <w:rFonts w:ascii="Times New Roman" w:hAnsi="Times New Roman" w:cs="Times New Roman"/>
          <w:sz w:val="24"/>
          <w:szCs w:val="24"/>
        </w:rPr>
      </w:pPr>
      <w:r w:rsidRPr="00AE65EA">
        <w:rPr>
          <w:rFonts w:ascii="Times New Roman" w:hAnsi="Times New Roman" w:cs="Times New Roman"/>
          <w:sz w:val="24"/>
          <w:szCs w:val="24"/>
        </w:rPr>
        <w:t>кількість суб’єктів малого підприємництва, на яких поширюється регулювання: 616 (одиниць), у тому числі малого підприємництва 118 (одиниць) та мікропідприємництва 498 (одиниць);</w:t>
      </w:r>
    </w:p>
    <w:p w:rsidR="00861E3D" w:rsidRPr="00AE65EA" w:rsidRDefault="00861E3D" w:rsidP="00861E3D">
      <w:pPr>
        <w:pStyle w:val="afa"/>
        <w:ind w:firstLine="567"/>
        <w:jc w:val="both"/>
        <w:rPr>
          <w:rFonts w:ascii="Times New Roman" w:hAnsi="Times New Roman" w:cs="Times New Roman"/>
          <w:sz w:val="24"/>
          <w:szCs w:val="24"/>
        </w:rPr>
      </w:pPr>
      <w:r w:rsidRPr="00AE65EA">
        <w:rPr>
          <w:rFonts w:ascii="Times New Roman" w:hAnsi="Times New Roman" w:cs="Times New Roman"/>
          <w:sz w:val="24"/>
          <w:szCs w:val="24"/>
        </w:rPr>
        <w:t>питома вага суб’єктів малого підприємництва у загальній кількості суб’єктів господарювання, на яких проблема справляє вплив 100 (відсотків)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rsidR="00861E3D" w:rsidRPr="00AE65EA" w:rsidRDefault="00861E3D" w:rsidP="00861E3D">
      <w:pPr>
        <w:pStyle w:val="af0"/>
        <w:shd w:val="clear" w:color="auto" w:fill="auto"/>
        <w:spacing w:line="270" w:lineRule="exact"/>
        <w:ind w:firstLine="851"/>
        <w:jc w:val="both"/>
        <w:rPr>
          <w:sz w:val="24"/>
          <w:szCs w:val="24"/>
          <w:lang w:val="uk-UA"/>
        </w:rPr>
      </w:pPr>
    </w:p>
    <w:p w:rsidR="00861E3D" w:rsidRPr="00173699" w:rsidRDefault="00861E3D" w:rsidP="00861E3D">
      <w:pPr>
        <w:pStyle w:val="af0"/>
        <w:shd w:val="clear" w:color="auto" w:fill="auto"/>
        <w:spacing w:line="270" w:lineRule="exact"/>
        <w:ind w:firstLine="567"/>
        <w:jc w:val="both"/>
        <w:rPr>
          <w:sz w:val="24"/>
          <w:szCs w:val="24"/>
          <w:lang w:val="uk-UA"/>
        </w:rPr>
      </w:pPr>
      <w:r w:rsidRPr="00173699">
        <w:rPr>
          <w:sz w:val="24"/>
          <w:szCs w:val="24"/>
          <w:lang w:val="uk-UA"/>
        </w:rPr>
        <w:t>3. Розрахунок витрат суб’єктів малого підприємництва на виконання вимог регулювання</w:t>
      </w:r>
    </w:p>
    <w:p w:rsidR="00861E3D" w:rsidRPr="00173699" w:rsidRDefault="00861E3D" w:rsidP="00861E3D">
      <w:pPr>
        <w:pStyle w:val="af0"/>
        <w:shd w:val="clear" w:color="auto" w:fill="auto"/>
        <w:spacing w:line="270" w:lineRule="exact"/>
        <w:ind w:firstLine="709"/>
        <w:jc w:val="both"/>
        <w:rPr>
          <w:b/>
          <w:sz w:val="24"/>
          <w:szCs w:val="24"/>
          <w:lang w:val="uk-UA"/>
        </w:rPr>
      </w:pPr>
    </w:p>
    <w:tbl>
      <w:tblPr>
        <w:tblW w:w="9639" w:type="dxa"/>
        <w:tblInd w:w="5" w:type="dxa"/>
        <w:tblLayout w:type="fixed"/>
        <w:tblCellMar>
          <w:left w:w="0" w:type="dxa"/>
          <w:right w:w="0" w:type="dxa"/>
        </w:tblCellMar>
        <w:tblLook w:val="0000"/>
      </w:tblPr>
      <w:tblGrid>
        <w:gridCol w:w="993"/>
        <w:gridCol w:w="3969"/>
        <w:gridCol w:w="1701"/>
        <w:gridCol w:w="1574"/>
        <w:gridCol w:w="1402"/>
      </w:tblGrid>
      <w:tr w:rsidR="00861E3D" w:rsidRPr="00173699" w:rsidTr="00302D4E">
        <w:trPr>
          <w:trHeight w:val="23"/>
        </w:trPr>
        <w:tc>
          <w:tcPr>
            <w:tcW w:w="993"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jc w:val="center"/>
              <w:rPr>
                <w:rFonts w:ascii="Times New Roman" w:hAnsi="Times New Roman" w:cs="Times New Roman"/>
              </w:rPr>
            </w:pPr>
            <w:r w:rsidRPr="00173699">
              <w:rPr>
                <w:rFonts w:ascii="Times New Roman" w:hAnsi="Times New Roman" w:cs="Times New Roman"/>
              </w:rPr>
              <w:t>Порядко-</w:t>
            </w:r>
          </w:p>
          <w:p w:rsidR="00861E3D" w:rsidRPr="00173699" w:rsidRDefault="00861E3D" w:rsidP="00302D4E">
            <w:pPr>
              <w:pStyle w:val="afa"/>
              <w:jc w:val="center"/>
              <w:rPr>
                <w:rFonts w:ascii="Times New Roman" w:hAnsi="Times New Roman" w:cs="Times New Roman"/>
              </w:rPr>
            </w:pPr>
            <w:r w:rsidRPr="00173699">
              <w:rPr>
                <w:rFonts w:ascii="Times New Roman" w:hAnsi="Times New Roman" w:cs="Times New Roman"/>
              </w:rPr>
              <w:t>вий</w:t>
            </w:r>
          </w:p>
          <w:p w:rsidR="00861E3D" w:rsidRPr="00173699" w:rsidRDefault="00861E3D" w:rsidP="00302D4E">
            <w:pPr>
              <w:pStyle w:val="afa"/>
              <w:jc w:val="center"/>
              <w:rPr>
                <w:rFonts w:ascii="Times New Roman" w:hAnsi="Times New Roman" w:cs="Times New Roman"/>
              </w:rPr>
            </w:pPr>
            <w:r w:rsidRPr="00173699">
              <w:rPr>
                <w:rFonts w:ascii="Times New Roman" w:hAnsi="Times New Roman" w:cs="Times New Roman"/>
              </w:rPr>
              <w:t xml:space="preserve"> номер</w:t>
            </w:r>
          </w:p>
        </w:tc>
        <w:tc>
          <w:tcPr>
            <w:tcW w:w="3969"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jc w:val="center"/>
              <w:rPr>
                <w:rFonts w:ascii="Times New Roman" w:hAnsi="Times New Roman" w:cs="Times New Roman"/>
              </w:rPr>
            </w:pPr>
            <w:r w:rsidRPr="00173699">
              <w:rPr>
                <w:rFonts w:ascii="Times New Roman" w:hAnsi="Times New Roman" w:cs="Times New Roman"/>
              </w:rPr>
              <w:t>Найменування оцінки</w:t>
            </w:r>
          </w:p>
        </w:tc>
        <w:tc>
          <w:tcPr>
            <w:tcW w:w="1701"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jc w:val="center"/>
              <w:rPr>
                <w:rFonts w:ascii="Times New Roman" w:hAnsi="Times New Roman" w:cs="Times New Roman"/>
              </w:rPr>
            </w:pPr>
            <w:r w:rsidRPr="00173699">
              <w:rPr>
                <w:rFonts w:ascii="Times New Roman" w:hAnsi="Times New Roman" w:cs="Times New Roman"/>
              </w:rPr>
              <w:t>У перший рік (стартовий рік провадження регулювання)</w:t>
            </w:r>
          </w:p>
        </w:tc>
        <w:tc>
          <w:tcPr>
            <w:tcW w:w="1574"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jc w:val="center"/>
              <w:rPr>
                <w:rFonts w:ascii="Times New Roman" w:hAnsi="Times New Roman" w:cs="Times New Roman"/>
              </w:rPr>
            </w:pPr>
            <w:r w:rsidRPr="00173699">
              <w:rPr>
                <w:rFonts w:ascii="Times New Roman" w:hAnsi="Times New Roman" w:cs="Times New Roman"/>
              </w:rPr>
              <w:t>Періодичні (за наступний рік)</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861E3D" w:rsidRPr="00173699" w:rsidRDefault="00861E3D" w:rsidP="00302D4E">
            <w:pPr>
              <w:pStyle w:val="afa"/>
              <w:jc w:val="center"/>
              <w:rPr>
                <w:rFonts w:ascii="Times New Roman" w:hAnsi="Times New Roman" w:cs="Times New Roman"/>
              </w:rPr>
            </w:pPr>
            <w:r w:rsidRPr="00173699">
              <w:rPr>
                <w:rFonts w:ascii="Times New Roman" w:hAnsi="Times New Roman" w:cs="Times New Roman"/>
              </w:rPr>
              <w:t>Витрати за п'ять років</w:t>
            </w:r>
          </w:p>
        </w:tc>
      </w:tr>
      <w:tr w:rsidR="00861E3D" w:rsidRPr="00173699" w:rsidTr="00302D4E">
        <w:trPr>
          <w:trHeight w:val="23"/>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FFFFFF"/>
          </w:tcPr>
          <w:p w:rsidR="00861E3D" w:rsidRPr="00173699" w:rsidRDefault="00861E3D" w:rsidP="00302D4E">
            <w:pPr>
              <w:pStyle w:val="afa"/>
              <w:jc w:val="center"/>
              <w:rPr>
                <w:rFonts w:ascii="Times New Roman" w:hAnsi="Times New Roman" w:cs="Times New Roman"/>
              </w:rPr>
            </w:pPr>
            <w:r w:rsidRPr="00173699">
              <w:rPr>
                <w:rFonts w:ascii="Times New Roman" w:hAnsi="Times New Roman" w:cs="Times New Roman"/>
              </w:rPr>
              <w:t>Оцінка «прямих» витрат суб'єктів малого підприємництва на виконання регулювання</w:t>
            </w:r>
          </w:p>
        </w:tc>
      </w:tr>
      <w:tr w:rsidR="00861E3D" w:rsidRPr="0042748E" w:rsidTr="00302D4E">
        <w:trPr>
          <w:trHeight w:val="23"/>
        </w:trPr>
        <w:tc>
          <w:tcPr>
            <w:tcW w:w="993"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jc w:val="center"/>
              <w:rPr>
                <w:rFonts w:ascii="Times New Roman" w:hAnsi="Times New Roman" w:cs="Times New Roman"/>
              </w:rPr>
            </w:pPr>
            <w:r w:rsidRPr="00173699">
              <w:rPr>
                <w:rFonts w:ascii="Times New Roman" w:hAnsi="Times New Roman" w:cs="Times New Roman"/>
                <w:lang w:val="ru-RU"/>
              </w:rPr>
              <w:t>1</w:t>
            </w:r>
          </w:p>
        </w:tc>
        <w:tc>
          <w:tcPr>
            <w:tcW w:w="3969"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ind w:left="141" w:right="142"/>
              <w:jc w:val="both"/>
              <w:rPr>
                <w:rFonts w:ascii="Times New Roman" w:hAnsi="Times New Roman" w:cs="Times New Roman"/>
              </w:rPr>
            </w:pPr>
            <w:r w:rsidRPr="00173699">
              <w:rPr>
                <w:rFonts w:ascii="Times New Roman" w:hAnsi="Times New Roman" w:cs="Times New Roman"/>
              </w:rPr>
              <w:t xml:space="preserve">Придбання необхідного обладнання (пристроїв, машин, механізмів) </w:t>
            </w:r>
          </w:p>
          <w:p w:rsidR="00861E3D" w:rsidRPr="00173699" w:rsidRDefault="00861E3D" w:rsidP="00302D4E">
            <w:pPr>
              <w:pStyle w:val="afa"/>
              <w:ind w:left="141" w:right="142"/>
              <w:jc w:val="both"/>
              <w:rPr>
                <w:rStyle w:val="rvts11"/>
                <w:rFonts w:ascii="Times New Roman" w:hAnsi="Times New Roman" w:cs="Times New Roman"/>
                <w:i/>
                <w:iCs/>
                <w:sz w:val="16"/>
                <w:szCs w:val="16"/>
              </w:rPr>
            </w:pPr>
            <w:r w:rsidRPr="00173699">
              <w:rPr>
                <w:rStyle w:val="rvts11"/>
                <w:rFonts w:ascii="Times New Roman" w:hAnsi="Times New Roman" w:cs="Times New Roman"/>
                <w:i/>
                <w:iCs/>
                <w:sz w:val="16"/>
                <w:szCs w:val="16"/>
              </w:rPr>
              <w:t>Формула:</w:t>
            </w:r>
          </w:p>
          <w:p w:rsidR="00861E3D" w:rsidRPr="00173699" w:rsidRDefault="00861E3D" w:rsidP="00302D4E">
            <w:pPr>
              <w:pStyle w:val="afa"/>
              <w:ind w:left="141" w:right="142"/>
              <w:jc w:val="both"/>
              <w:rPr>
                <w:rFonts w:ascii="Times New Roman" w:hAnsi="Times New Roman" w:cs="Times New Roman"/>
                <w:lang w:val="ru-RU"/>
              </w:rPr>
            </w:pPr>
            <w:r w:rsidRPr="00173699">
              <w:rPr>
                <w:rStyle w:val="rvts11"/>
                <w:rFonts w:ascii="Times New Roman" w:hAnsi="Times New Roman" w:cs="Times New Roman"/>
                <w:i/>
                <w:iCs/>
                <w:sz w:val="16"/>
                <w:szCs w:val="16"/>
              </w:rPr>
              <w:t>кількість необхідних одиниць обладнання Х вартість одиниці</w:t>
            </w:r>
          </w:p>
        </w:tc>
        <w:tc>
          <w:tcPr>
            <w:tcW w:w="1701"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jc w:val="center"/>
              <w:rPr>
                <w:rFonts w:ascii="Times New Roman" w:hAnsi="Times New Roman" w:cs="Times New Roman"/>
                <w:lang w:val="ru-RU"/>
              </w:rPr>
            </w:pPr>
            <w:r w:rsidRPr="00173699">
              <w:rPr>
                <w:rFonts w:ascii="Times New Roman" w:hAnsi="Times New Roman" w:cs="Times New Roman"/>
                <w:lang w:val="ru-RU"/>
              </w:rPr>
              <w:t>-</w:t>
            </w:r>
          </w:p>
        </w:tc>
        <w:tc>
          <w:tcPr>
            <w:tcW w:w="1574"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jc w:val="center"/>
              <w:rPr>
                <w:rFonts w:ascii="Times New Roman" w:hAnsi="Times New Roman" w:cs="Times New Roman"/>
                <w:lang w:val="ru-RU"/>
              </w:rPr>
            </w:pPr>
            <w:r w:rsidRPr="00173699">
              <w:rPr>
                <w:rFonts w:ascii="Times New Roman" w:hAnsi="Times New Roman" w:cs="Times New Roman"/>
                <w:lang w:val="ru-RU"/>
              </w:rPr>
              <w:t>-</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861E3D" w:rsidRPr="00173699" w:rsidRDefault="00861E3D" w:rsidP="00302D4E">
            <w:pPr>
              <w:pStyle w:val="afa"/>
              <w:jc w:val="center"/>
              <w:rPr>
                <w:rFonts w:ascii="Times New Roman" w:hAnsi="Times New Roman" w:cs="Times New Roman"/>
              </w:rPr>
            </w:pPr>
            <w:r w:rsidRPr="00173699">
              <w:rPr>
                <w:rFonts w:ascii="Times New Roman" w:hAnsi="Times New Roman" w:cs="Times New Roman"/>
                <w:lang w:val="ru-RU"/>
              </w:rPr>
              <w:t>-</w:t>
            </w:r>
          </w:p>
        </w:tc>
      </w:tr>
      <w:tr w:rsidR="00861E3D" w:rsidRPr="0042748E" w:rsidTr="00302D4E">
        <w:trPr>
          <w:trHeight w:val="23"/>
        </w:trPr>
        <w:tc>
          <w:tcPr>
            <w:tcW w:w="993"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jc w:val="center"/>
              <w:rPr>
                <w:rFonts w:ascii="Times New Roman" w:hAnsi="Times New Roman" w:cs="Times New Roman"/>
              </w:rPr>
            </w:pPr>
            <w:r w:rsidRPr="00173699">
              <w:rPr>
                <w:rFonts w:ascii="Times New Roman" w:hAnsi="Times New Roman" w:cs="Times New Roman"/>
                <w:lang w:val="ru-RU"/>
              </w:rPr>
              <w:t>2</w:t>
            </w:r>
          </w:p>
        </w:tc>
        <w:tc>
          <w:tcPr>
            <w:tcW w:w="3969"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ind w:left="141" w:right="142"/>
              <w:jc w:val="both"/>
              <w:rPr>
                <w:rFonts w:ascii="Times New Roman" w:hAnsi="Times New Roman" w:cs="Times New Roman"/>
              </w:rPr>
            </w:pPr>
            <w:r w:rsidRPr="00173699">
              <w:rPr>
                <w:rFonts w:ascii="Times New Roman" w:hAnsi="Times New Roman" w:cs="Times New Roman"/>
              </w:rPr>
              <w:t xml:space="preserve">Процедури повірки та/або </w:t>
            </w:r>
            <w:r w:rsidRPr="00173699">
              <w:rPr>
                <w:rFonts w:ascii="Times New Roman" w:hAnsi="Times New Roman" w:cs="Times New Roman"/>
                <w:lang w:val="ru-RU"/>
              </w:rPr>
              <w:t xml:space="preserve">постановки </w:t>
            </w:r>
            <w:r w:rsidRPr="00173699">
              <w:rPr>
                <w:rFonts w:ascii="Times New Roman" w:hAnsi="Times New Roman" w:cs="Times New Roman"/>
              </w:rPr>
              <w:t>на відповідний облік у визначеному органі державної влади чи місцевого самоврядування</w:t>
            </w:r>
          </w:p>
          <w:p w:rsidR="00861E3D" w:rsidRPr="00173699" w:rsidRDefault="00861E3D" w:rsidP="00302D4E">
            <w:pPr>
              <w:pStyle w:val="afa"/>
              <w:ind w:left="141" w:right="142"/>
              <w:jc w:val="both"/>
              <w:rPr>
                <w:rFonts w:ascii="Times New Roman" w:hAnsi="Times New Roman" w:cs="Times New Roman"/>
                <w:sz w:val="16"/>
                <w:szCs w:val="16"/>
              </w:rPr>
            </w:pPr>
            <w:r w:rsidRPr="00173699">
              <w:rPr>
                <w:rStyle w:val="rvts11"/>
                <w:rFonts w:ascii="Times New Roman" w:hAnsi="Times New Roman" w:cs="Times New Roman"/>
                <w:i/>
                <w:iCs/>
                <w:sz w:val="16"/>
                <w:szCs w:val="16"/>
              </w:rPr>
              <w:t>Формула:</w:t>
            </w:r>
          </w:p>
          <w:p w:rsidR="00861E3D" w:rsidRPr="00173699" w:rsidRDefault="00861E3D" w:rsidP="00302D4E">
            <w:pPr>
              <w:pStyle w:val="afa"/>
              <w:ind w:left="141" w:right="142"/>
              <w:jc w:val="both"/>
              <w:rPr>
                <w:rFonts w:ascii="Times New Roman" w:hAnsi="Times New Roman" w:cs="Times New Roman"/>
                <w:lang w:val="ru-RU"/>
              </w:rPr>
            </w:pPr>
            <w:r w:rsidRPr="00173699">
              <w:rPr>
                <w:rStyle w:val="rvts11"/>
                <w:rFonts w:ascii="Times New Roman" w:hAnsi="Times New Roman" w:cs="Times New Roman"/>
                <w:i/>
                <w:iCs/>
                <w:sz w:val="16"/>
                <w:szCs w:val="16"/>
              </w:rPr>
              <w:lastRenderedPageBreak/>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1701"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jc w:val="center"/>
              <w:rPr>
                <w:rFonts w:ascii="Times New Roman" w:hAnsi="Times New Roman" w:cs="Times New Roman"/>
                <w:lang w:val="ru-RU"/>
              </w:rPr>
            </w:pPr>
            <w:r w:rsidRPr="00173699">
              <w:rPr>
                <w:rFonts w:ascii="Times New Roman" w:hAnsi="Times New Roman" w:cs="Times New Roman"/>
                <w:lang w:val="ru-RU"/>
              </w:rPr>
              <w:lastRenderedPageBreak/>
              <w:t>-</w:t>
            </w:r>
          </w:p>
        </w:tc>
        <w:tc>
          <w:tcPr>
            <w:tcW w:w="1574"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jc w:val="center"/>
              <w:rPr>
                <w:rFonts w:ascii="Times New Roman" w:hAnsi="Times New Roman" w:cs="Times New Roman"/>
                <w:lang w:val="ru-RU"/>
              </w:rPr>
            </w:pPr>
            <w:r w:rsidRPr="00173699">
              <w:rPr>
                <w:rFonts w:ascii="Times New Roman" w:hAnsi="Times New Roman" w:cs="Times New Roman"/>
                <w:lang w:val="ru-RU"/>
              </w:rPr>
              <w:t>-</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861E3D" w:rsidRPr="00173699" w:rsidRDefault="00861E3D" w:rsidP="00302D4E">
            <w:pPr>
              <w:pStyle w:val="afa"/>
              <w:jc w:val="center"/>
              <w:rPr>
                <w:rFonts w:ascii="Times New Roman" w:hAnsi="Times New Roman" w:cs="Times New Roman"/>
              </w:rPr>
            </w:pPr>
            <w:r w:rsidRPr="00173699">
              <w:rPr>
                <w:rFonts w:ascii="Times New Roman" w:hAnsi="Times New Roman" w:cs="Times New Roman"/>
                <w:lang w:val="ru-RU"/>
              </w:rPr>
              <w:t>-</w:t>
            </w:r>
          </w:p>
        </w:tc>
      </w:tr>
      <w:tr w:rsidR="00861E3D" w:rsidRPr="0042748E" w:rsidTr="00302D4E">
        <w:trPr>
          <w:trHeight w:val="23"/>
        </w:trPr>
        <w:tc>
          <w:tcPr>
            <w:tcW w:w="993"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jc w:val="center"/>
              <w:rPr>
                <w:rFonts w:ascii="Times New Roman" w:hAnsi="Times New Roman" w:cs="Times New Roman"/>
              </w:rPr>
            </w:pPr>
            <w:r w:rsidRPr="00173699">
              <w:rPr>
                <w:rFonts w:ascii="Times New Roman" w:hAnsi="Times New Roman" w:cs="Times New Roman"/>
                <w:lang w:val="ru-RU"/>
              </w:rPr>
              <w:lastRenderedPageBreak/>
              <w:t>3</w:t>
            </w:r>
          </w:p>
        </w:tc>
        <w:tc>
          <w:tcPr>
            <w:tcW w:w="3969"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ind w:left="141" w:right="142"/>
              <w:jc w:val="both"/>
              <w:rPr>
                <w:rFonts w:ascii="Times New Roman" w:hAnsi="Times New Roman" w:cs="Times New Roman"/>
              </w:rPr>
            </w:pPr>
            <w:r w:rsidRPr="00173699">
              <w:rPr>
                <w:rFonts w:ascii="Times New Roman" w:hAnsi="Times New Roman" w:cs="Times New Roman"/>
              </w:rPr>
              <w:t xml:space="preserve">Процедури експлуатації обладнання (експлуатаційні витрати – витратні матеріали) </w:t>
            </w:r>
          </w:p>
          <w:p w:rsidR="00861E3D" w:rsidRPr="00173699" w:rsidRDefault="00861E3D" w:rsidP="00302D4E">
            <w:pPr>
              <w:pStyle w:val="afa"/>
              <w:ind w:left="141" w:right="142"/>
              <w:jc w:val="both"/>
              <w:rPr>
                <w:rFonts w:ascii="Times New Roman" w:hAnsi="Times New Roman" w:cs="Times New Roman"/>
                <w:sz w:val="16"/>
                <w:szCs w:val="16"/>
              </w:rPr>
            </w:pPr>
            <w:r w:rsidRPr="00173699">
              <w:rPr>
                <w:rStyle w:val="rvts11"/>
                <w:rFonts w:ascii="Times New Roman" w:hAnsi="Times New Roman" w:cs="Times New Roman"/>
                <w:i/>
                <w:iCs/>
                <w:sz w:val="16"/>
                <w:szCs w:val="16"/>
              </w:rPr>
              <w:t>Формула:</w:t>
            </w:r>
          </w:p>
          <w:p w:rsidR="00861E3D" w:rsidRPr="00173699" w:rsidRDefault="00861E3D" w:rsidP="00302D4E">
            <w:pPr>
              <w:pStyle w:val="afa"/>
              <w:ind w:left="141" w:right="142"/>
              <w:jc w:val="both"/>
              <w:rPr>
                <w:rFonts w:ascii="Times New Roman" w:hAnsi="Times New Roman" w:cs="Times New Roman"/>
                <w:lang w:val="ru-RU"/>
              </w:rPr>
            </w:pPr>
            <w:r w:rsidRPr="00173699">
              <w:rPr>
                <w:rStyle w:val="rvts11"/>
                <w:rFonts w:ascii="Times New Roman" w:hAnsi="Times New Roman" w:cs="Times New Roman"/>
                <w:i/>
                <w:iCs/>
                <w:sz w:val="16"/>
                <w:szCs w:val="16"/>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1701"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jc w:val="center"/>
              <w:rPr>
                <w:rFonts w:ascii="Times New Roman" w:hAnsi="Times New Roman" w:cs="Times New Roman"/>
                <w:lang w:val="ru-RU"/>
              </w:rPr>
            </w:pPr>
            <w:r w:rsidRPr="00173699">
              <w:rPr>
                <w:rFonts w:ascii="Times New Roman" w:hAnsi="Times New Roman" w:cs="Times New Roman"/>
                <w:lang w:val="ru-RU"/>
              </w:rPr>
              <w:t>-</w:t>
            </w:r>
          </w:p>
        </w:tc>
        <w:tc>
          <w:tcPr>
            <w:tcW w:w="1574"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jc w:val="center"/>
              <w:rPr>
                <w:rFonts w:ascii="Times New Roman" w:hAnsi="Times New Roman" w:cs="Times New Roman"/>
                <w:lang w:val="ru-RU"/>
              </w:rPr>
            </w:pPr>
            <w:r w:rsidRPr="00173699">
              <w:rPr>
                <w:rFonts w:ascii="Times New Roman" w:hAnsi="Times New Roman" w:cs="Times New Roman"/>
                <w:lang w:val="ru-RU"/>
              </w:rPr>
              <w:t>-</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861E3D" w:rsidRPr="00173699" w:rsidRDefault="00861E3D" w:rsidP="00302D4E">
            <w:pPr>
              <w:pStyle w:val="afa"/>
              <w:jc w:val="center"/>
              <w:rPr>
                <w:rFonts w:ascii="Times New Roman" w:hAnsi="Times New Roman" w:cs="Times New Roman"/>
              </w:rPr>
            </w:pPr>
            <w:r w:rsidRPr="00173699">
              <w:rPr>
                <w:rFonts w:ascii="Times New Roman" w:hAnsi="Times New Roman" w:cs="Times New Roman"/>
                <w:lang w:val="ru-RU"/>
              </w:rPr>
              <w:t>-</w:t>
            </w:r>
          </w:p>
        </w:tc>
      </w:tr>
      <w:tr w:rsidR="00861E3D" w:rsidRPr="0042748E" w:rsidTr="00302D4E">
        <w:trPr>
          <w:trHeight w:val="23"/>
        </w:trPr>
        <w:tc>
          <w:tcPr>
            <w:tcW w:w="993"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jc w:val="center"/>
              <w:rPr>
                <w:rFonts w:ascii="Times New Roman" w:hAnsi="Times New Roman" w:cs="Times New Roman"/>
              </w:rPr>
            </w:pPr>
            <w:r w:rsidRPr="00173699">
              <w:rPr>
                <w:rFonts w:ascii="Times New Roman" w:hAnsi="Times New Roman" w:cs="Times New Roman"/>
                <w:lang w:val="ru-RU"/>
              </w:rPr>
              <w:t>4</w:t>
            </w:r>
          </w:p>
        </w:tc>
        <w:tc>
          <w:tcPr>
            <w:tcW w:w="3969"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ind w:left="141" w:right="142"/>
              <w:jc w:val="both"/>
              <w:rPr>
                <w:rFonts w:ascii="Times New Roman" w:hAnsi="Times New Roman" w:cs="Times New Roman"/>
              </w:rPr>
            </w:pPr>
            <w:r w:rsidRPr="00173699">
              <w:rPr>
                <w:rFonts w:ascii="Times New Roman" w:hAnsi="Times New Roman" w:cs="Times New Roman"/>
              </w:rPr>
              <w:t xml:space="preserve">Процедури обслуговування обладнання (технічне обслуговування) </w:t>
            </w:r>
          </w:p>
          <w:p w:rsidR="00861E3D" w:rsidRPr="00173699" w:rsidRDefault="00861E3D" w:rsidP="00302D4E">
            <w:pPr>
              <w:pStyle w:val="afa"/>
              <w:ind w:left="141" w:right="142"/>
              <w:jc w:val="both"/>
              <w:rPr>
                <w:rFonts w:ascii="Times New Roman" w:hAnsi="Times New Roman" w:cs="Times New Roman"/>
                <w:i/>
                <w:sz w:val="16"/>
                <w:szCs w:val="16"/>
              </w:rPr>
            </w:pPr>
            <w:r w:rsidRPr="00173699">
              <w:rPr>
                <w:rStyle w:val="rvts11"/>
                <w:rFonts w:ascii="Times New Roman" w:hAnsi="Times New Roman" w:cs="Times New Roman"/>
                <w:i/>
                <w:iCs/>
                <w:sz w:val="16"/>
                <w:szCs w:val="16"/>
              </w:rPr>
              <w:t>Формула:</w:t>
            </w:r>
          </w:p>
          <w:p w:rsidR="00861E3D" w:rsidRPr="00173699" w:rsidRDefault="00861E3D" w:rsidP="00302D4E">
            <w:pPr>
              <w:pStyle w:val="afa"/>
              <w:ind w:left="141" w:right="142"/>
              <w:jc w:val="both"/>
              <w:rPr>
                <w:rFonts w:ascii="Times New Roman" w:hAnsi="Times New Roman" w:cs="Times New Roman"/>
                <w:lang w:val="ru-RU"/>
              </w:rPr>
            </w:pPr>
            <w:r w:rsidRPr="00173699">
              <w:rPr>
                <w:rStyle w:val="rvts11"/>
                <w:rFonts w:ascii="Times New Roman" w:hAnsi="Times New Roman" w:cs="Times New Roman"/>
                <w:i/>
                <w:iCs/>
                <w:sz w:val="16"/>
                <w:szCs w:val="16"/>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701"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jc w:val="center"/>
              <w:rPr>
                <w:rFonts w:ascii="Times New Roman" w:hAnsi="Times New Roman" w:cs="Times New Roman"/>
                <w:lang w:val="ru-RU"/>
              </w:rPr>
            </w:pPr>
            <w:r w:rsidRPr="00173699">
              <w:rPr>
                <w:rFonts w:ascii="Times New Roman" w:hAnsi="Times New Roman" w:cs="Times New Roman"/>
                <w:lang w:val="ru-RU"/>
              </w:rPr>
              <w:t>-</w:t>
            </w:r>
          </w:p>
        </w:tc>
        <w:tc>
          <w:tcPr>
            <w:tcW w:w="1574"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jc w:val="center"/>
              <w:rPr>
                <w:rFonts w:ascii="Times New Roman" w:hAnsi="Times New Roman" w:cs="Times New Roman"/>
                <w:lang w:val="ru-RU"/>
              </w:rPr>
            </w:pPr>
            <w:r w:rsidRPr="00173699">
              <w:rPr>
                <w:rFonts w:ascii="Times New Roman" w:hAnsi="Times New Roman" w:cs="Times New Roman"/>
                <w:lang w:val="ru-RU"/>
              </w:rPr>
              <w:t>-</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861E3D" w:rsidRPr="00173699" w:rsidRDefault="00861E3D" w:rsidP="00302D4E">
            <w:pPr>
              <w:pStyle w:val="afa"/>
              <w:jc w:val="center"/>
              <w:rPr>
                <w:rFonts w:ascii="Times New Roman" w:hAnsi="Times New Roman" w:cs="Times New Roman"/>
              </w:rPr>
            </w:pPr>
            <w:r w:rsidRPr="00173699">
              <w:rPr>
                <w:rFonts w:ascii="Times New Roman" w:hAnsi="Times New Roman" w:cs="Times New Roman"/>
                <w:lang w:val="ru-RU"/>
              </w:rPr>
              <w:t>-</w:t>
            </w:r>
          </w:p>
        </w:tc>
      </w:tr>
      <w:tr w:rsidR="00861E3D" w:rsidRPr="0042748E" w:rsidTr="00302D4E">
        <w:trPr>
          <w:trHeight w:val="23"/>
        </w:trPr>
        <w:tc>
          <w:tcPr>
            <w:tcW w:w="993"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jc w:val="center"/>
              <w:rPr>
                <w:rFonts w:ascii="Times New Roman" w:hAnsi="Times New Roman" w:cs="Times New Roman"/>
              </w:rPr>
            </w:pPr>
            <w:r w:rsidRPr="00173699">
              <w:rPr>
                <w:rFonts w:ascii="Times New Roman" w:hAnsi="Times New Roman" w:cs="Times New Roman"/>
                <w:lang w:val="ru-RU"/>
              </w:rPr>
              <w:t>5</w:t>
            </w:r>
          </w:p>
        </w:tc>
        <w:tc>
          <w:tcPr>
            <w:tcW w:w="3969"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ind w:left="141" w:right="142"/>
              <w:jc w:val="both"/>
              <w:rPr>
                <w:rFonts w:ascii="Times New Roman" w:hAnsi="Times New Roman" w:cs="Times New Roman"/>
                <w:lang w:val="ru-RU"/>
              </w:rPr>
            </w:pPr>
            <w:r w:rsidRPr="00173699">
              <w:rPr>
                <w:rFonts w:ascii="Times New Roman" w:hAnsi="Times New Roman" w:cs="Times New Roman"/>
              </w:rPr>
              <w:t>Інші процедури</w:t>
            </w:r>
          </w:p>
        </w:tc>
        <w:tc>
          <w:tcPr>
            <w:tcW w:w="1701"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jc w:val="center"/>
              <w:rPr>
                <w:rFonts w:ascii="Times New Roman" w:hAnsi="Times New Roman" w:cs="Times New Roman"/>
                <w:lang w:val="ru-RU"/>
              </w:rPr>
            </w:pPr>
            <w:r w:rsidRPr="00173699">
              <w:rPr>
                <w:rFonts w:ascii="Times New Roman" w:hAnsi="Times New Roman" w:cs="Times New Roman"/>
                <w:lang w:val="ru-RU"/>
              </w:rPr>
              <w:t>-</w:t>
            </w:r>
          </w:p>
        </w:tc>
        <w:tc>
          <w:tcPr>
            <w:tcW w:w="1574"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jc w:val="center"/>
              <w:rPr>
                <w:rFonts w:ascii="Times New Roman" w:hAnsi="Times New Roman" w:cs="Times New Roman"/>
                <w:lang w:val="ru-RU"/>
              </w:rPr>
            </w:pPr>
            <w:r w:rsidRPr="00173699">
              <w:rPr>
                <w:rFonts w:ascii="Times New Roman" w:hAnsi="Times New Roman" w:cs="Times New Roman"/>
                <w:lang w:val="ru-RU"/>
              </w:rPr>
              <w:t>-</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861E3D" w:rsidRPr="00173699" w:rsidRDefault="00861E3D" w:rsidP="00302D4E">
            <w:pPr>
              <w:pStyle w:val="afa"/>
              <w:jc w:val="center"/>
              <w:rPr>
                <w:rFonts w:ascii="Times New Roman" w:hAnsi="Times New Roman" w:cs="Times New Roman"/>
              </w:rPr>
            </w:pPr>
            <w:r w:rsidRPr="00173699">
              <w:rPr>
                <w:rFonts w:ascii="Times New Roman" w:hAnsi="Times New Roman" w:cs="Times New Roman"/>
                <w:lang w:val="ru-RU"/>
              </w:rPr>
              <w:t>-</w:t>
            </w:r>
          </w:p>
        </w:tc>
      </w:tr>
      <w:tr w:rsidR="00861E3D" w:rsidRPr="0042748E" w:rsidTr="00302D4E">
        <w:trPr>
          <w:trHeight w:val="23"/>
        </w:trPr>
        <w:tc>
          <w:tcPr>
            <w:tcW w:w="993"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jc w:val="center"/>
              <w:rPr>
                <w:rFonts w:ascii="Times New Roman" w:hAnsi="Times New Roman" w:cs="Times New Roman"/>
              </w:rPr>
            </w:pPr>
            <w:r w:rsidRPr="00173699">
              <w:rPr>
                <w:rFonts w:ascii="Times New Roman" w:hAnsi="Times New Roman" w:cs="Times New Roman"/>
                <w:lang w:val="ru-RU"/>
              </w:rPr>
              <w:t>6</w:t>
            </w:r>
          </w:p>
        </w:tc>
        <w:tc>
          <w:tcPr>
            <w:tcW w:w="3969"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ind w:left="141" w:right="142"/>
              <w:jc w:val="both"/>
              <w:rPr>
                <w:rFonts w:ascii="Times New Roman" w:hAnsi="Times New Roman" w:cs="Times New Roman"/>
              </w:rPr>
            </w:pPr>
            <w:r w:rsidRPr="00173699">
              <w:rPr>
                <w:rFonts w:ascii="Times New Roman" w:hAnsi="Times New Roman" w:cs="Times New Roman"/>
              </w:rPr>
              <w:t xml:space="preserve">Разом, гривень </w:t>
            </w:r>
          </w:p>
          <w:p w:rsidR="00861E3D" w:rsidRPr="00173699" w:rsidRDefault="00861E3D" w:rsidP="00302D4E">
            <w:pPr>
              <w:pStyle w:val="afa"/>
              <w:ind w:left="141" w:right="142"/>
              <w:jc w:val="both"/>
              <w:rPr>
                <w:rFonts w:ascii="Times New Roman" w:hAnsi="Times New Roman" w:cs="Times New Roman"/>
                <w:i/>
                <w:sz w:val="16"/>
                <w:szCs w:val="16"/>
              </w:rPr>
            </w:pPr>
            <w:r w:rsidRPr="00173699">
              <w:rPr>
                <w:rFonts w:ascii="Times New Roman" w:hAnsi="Times New Roman" w:cs="Times New Roman"/>
                <w:i/>
                <w:sz w:val="16"/>
                <w:szCs w:val="16"/>
              </w:rPr>
              <w:t>Формула:</w:t>
            </w:r>
          </w:p>
          <w:p w:rsidR="00861E3D" w:rsidRPr="00173699" w:rsidRDefault="00861E3D" w:rsidP="00302D4E">
            <w:pPr>
              <w:pStyle w:val="afa"/>
              <w:ind w:left="141" w:right="142"/>
              <w:jc w:val="both"/>
              <w:rPr>
                <w:rFonts w:ascii="Times New Roman" w:hAnsi="Times New Roman" w:cs="Times New Roman"/>
                <w:i/>
                <w:lang w:val="ru-RU"/>
              </w:rPr>
            </w:pPr>
            <w:r w:rsidRPr="00173699">
              <w:rPr>
                <w:rFonts w:ascii="Times New Roman" w:hAnsi="Times New Roman" w:cs="Times New Roman"/>
                <w:i/>
                <w:sz w:val="16"/>
                <w:szCs w:val="16"/>
              </w:rPr>
              <w:t>(сума рядків 1 + 2 + 3 + 4 + 5)</w:t>
            </w:r>
          </w:p>
        </w:tc>
        <w:tc>
          <w:tcPr>
            <w:tcW w:w="1701"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jc w:val="center"/>
              <w:rPr>
                <w:rFonts w:ascii="Times New Roman" w:hAnsi="Times New Roman" w:cs="Times New Roman"/>
                <w:lang w:val="ru-RU"/>
              </w:rPr>
            </w:pPr>
            <w:r w:rsidRPr="00173699">
              <w:rPr>
                <w:rFonts w:ascii="Times New Roman" w:hAnsi="Times New Roman" w:cs="Times New Roman"/>
                <w:lang w:val="ru-RU"/>
              </w:rPr>
              <w:t>-</w:t>
            </w:r>
          </w:p>
        </w:tc>
        <w:tc>
          <w:tcPr>
            <w:tcW w:w="1574"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jc w:val="center"/>
              <w:rPr>
                <w:rFonts w:ascii="Times New Roman" w:hAnsi="Times New Roman" w:cs="Times New Roman"/>
                <w:lang w:val="ru-RU"/>
              </w:rPr>
            </w:pPr>
            <w:r w:rsidRPr="00173699">
              <w:rPr>
                <w:rFonts w:ascii="Times New Roman" w:hAnsi="Times New Roman" w:cs="Times New Roman"/>
                <w:lang w:val="ru-RU"/>
              </w:rPr>
              <w:t>Х</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861E3D" w:rsidRPr="00173699" w:rsidRDefault="00861E3D" w:rsidP="00302D4E">
            <w:pPr>
              <w:pStyle w:val="afa"/>
              <w:jc w:val="center"/>
              <w:rPr>
                <w:rFonts w:ascii="Times New Roman" w:hAnsi="Times New Roman" w:cs="Times New Roman"/>
              </w:rPr>
            </w:pPr>
            <w:r w:rsidRPr="00173699">
              <w:rPr>
                <w:rFonts w:ascii="Times New Roman" w:hAnsi="Times New Roman" w:cs="Times New Roman"/>
                <w:lang w:val="ru-RU"/>
              </w:rPr>
              <w:t>-</w:t>
            </w:r>
          </w:p>
        </w:tc>
      </w:tr>
      <w:tr w:rsidR="00861E3D" w:rsidRPr="0042748E" w:rsidTr="00302D4E">
        <w:trPr>
          <w:trHeight w:val="23"/>
        </w:trPr>
        <w:tc>
          <w:tcPr>
            <w:tcW w:w="993"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jc w:val="center"/>
              <w:rPr>
                <w:rFonts w:ascii="Times New Roman" w:hAnsi="Times New Roman" w:cs="Times New Roman"/>
              </w:rPr>
            </w:pPr>
            <w:r w:rsidRPr="00173699">
              <w:rPr>
                <w:rFonts w:ascii="Times New Roman" w:hAnsi="Times New Roman" w:cs="Times New Roman"/>
                <w:lang w:val="ru-RU"/>
              </w:rPr>
              <w:t>7</w:t>
            </w:r>
          </w:p>
        </w:tc>
        <w:tc>
          <w:tcPr>
            <w:tcW w:w="3969"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ind w:left="141" w:right="142"/>
              <w:jc w:val="both"/>
              <w:rPr>
                <w:rFonts w:ascii="Times New Roman" w:hAnsi="Times New Roman" w:cs="Times New Roman"/>
                <w:lang w:val="ru-RU"/>
              </w:rPr>
            </w:pPr>
            <w:r w:rsidRPr="00173699">
              <w:rPr>
                <w:rFonts w:ascii="Times New Roman" w:hAnsi="Times New Roman" w:cs="Times New Roman"/>
              </w:rPr>
              <w:t>Кількість суб'єктів господарювання, що повинні виконати вимоги регулювання, одиниць</w:t>
            </w:r>
          </w:p>
        </w:tc>
        <w:tc>
          <w:tcPr>
            <w:tcW w:w="4677" w:type="dxa"/>
            <w:gridSpan w:val="3"/>
            <w:tcBorders>
              <w:top w:val="single" w:sz="4" w:space="0" w:color="000000"/>
              <w:left w:val="single" w:sz="4" w:space="0" w:color="000000"/>
              <w:bottom w:val="single" w:sz="4" w:space="0" w:color="000000"/>
              <w:right w:val="single" w:sz="4" w:space="0" w:color="000000"/>
            </w:tcBorders>
            <w:shd w:val="clear" w:color="auto" w:fill="FFFFFF"/>
          </w:tcPr>
          <w:p w:rsidR="00861E3D" w:rsidRPr="00173699" w:rsidRDefault="00861E3D" w:rsidP="00302D4E">
            <w:pPr>
              <w:pStyle w:val="afa"/>
              <w:jc w:val="center"/>
              <w:rPr>
                <w:rFonts w:ascii="Times New Roman" w:hAnsi="Times New Roman" w:cs="Times New Roman"/>
              </w:rPr>
            </w:pPr>
            <w:r w:rsidRPr="00173699">
              <w:rPr>
                <w:rFonts w:ascii="Times New Roman" w:hAnsi="Times New Roman" w:cs="Times New Roman"/>
                <w:lang w:val="ru-RU"/>
              </w:rPr>
              <w:t>616</w:t>
            </w:r>
          </w:p>
        </w:tc>
      </w:tr>
      <w:tr w:rsidR="00861E3D" w:rsidRPr="0042748E" w:rsidTr="00302D4E">
        <w:trPr>
          <w:trHeight w:val="23"/>
        </w:trPr>
        <w:tc>
          <w:tcPr>
            <w:tcW w:w="993"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jc w:val="center"/>
              <w:rPr>
                <w:rFonts w:ascii="Times New Roman" w:hAnsi="Times New Roman" w:cs="Times New Roman"/>
              </w:rPr>
            </w:pPr>
            <w:r w:rsidRPr="00173699">
              <w:rPr>
                <w:rFonts w:ascii="Times New Roman" w:hAnsi="Times New Roman" w:cs="Times New Roman"/>
                <w:lang w:val="ru-RU"/>
              </w:rPr>
              <w:t>8</w:t>
            </w:r>
          </w:p>
        </w:tc>
        <w:tc>
          <w:tcPr>
            <w:tcW w:w="3969"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ind w:left="141" w:right="142"/>
              <w:jc w:val="both"/>
              <w:rPr>
                <w:rFonts w:ascii="Times New Roman" w:hAnsi="Times New Roman" w:cs="Times New Roman"/>
              </w:rPr>
            </w:pPr>
            <w:r w:rsidRPr="00173699">
              <w:rPr>
                <w:rFonts w:ascii="Times New Roman" w:hAnsi="Times New Roman" w:cs="Times New Roman"/>
              </w:rPr>
              <w:t xml:space="preserve">Сумарно, гривень </w:t>
            </w:r>
          </w:p>
          <w:p w:rsidR="00861E3D" w:rsidRPr="00173699" w:rsidRDefault="00861E3D" w:rsidP="00302D4E">
            <w:pPr>
              <w:pStyle w:val="afa"/>
              <w:ind w:left="141" w:right="142"/>
              <w:jc w:val="both"/>
              <w:rPr>
                <w:rFonts w:ascii="Times New Roman" w:hAnsi="Times New Roman" w:cs="Times New Roman"/>
                <w:i/>
                <w:sz w:val="16"/>
                <w:szCs w:val="16"/>
              </w:rPr>
            </w:pPr>
            <w:r w:rsidRPr="00173699">
              <w:rPr>
                <w:rFonts w:ascii="Times New Roman" w:hAnsi="Times New Roman" w:cs="Times New Roman"/>
                <w:i/>
                <w:sz w:val="16"/>
                <w:szCs w:val="16"/>
              </w:rPr>
              <w:t>Формула:</w:t>
            </w:r>
          </w:p>
          <w:p w:rsidR="00861E3D" w:rsidRPr="00173699" w:rsidRDefault="00861E3D" w:rsidP="00302D4E">
            <w:pPr>
              <w:pStyle w:val="afa"/>
              <w:ind w:left="141" w:right="142"/>
              <w:jc w:val="both"/>
              <w:rPr>
                <w:rFonts w:ascii="Times New Roman" w:hAnsi="Times New Roman" w:cs="Times New Roman"/>
                <w:lang w:val="ru-RU"/>
              </w:rPr>
            </w:pPr>
            <w:r w:rsidRPr="00173699">
              <w:rPr>
                <w:rFonts w:ascii="Times New Roman" w:hAnsi="Times New Roman" w:cs="Times New Roman"/>
                <w:i/>
                <w:sz w:val="16"/>
                <w:szCs w:val="16"/>
              </w:rPr>
              <w:t>відповідний стовпчик "разом" х кількість суб'єктів малого підприємництва, що повинні виконати вимоги регулювання (рядок 6 х рядок 7)</w:t>
            </w:r>
          </w:p>
        </w:tc>
        <w:tc>
          <w:tcPr>
            <w:tcW w:w="1701"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jc w:val="center"/>
              <w:rPr>
                <w:rFonts w:ascii="Times New Roman" w:hAnsi="Times New Roman" w:cs="Times New Roman"/>
                <w:lang w:val="ru-RU"/>
              </w:rPr>
            </w:pPr>
            <w:r w:rsidRPr="00173699">
              <w:rPr>
                <w:rFonts w:ascii="Times New Roman" w:hAnsi="Times New Roman" w:cs="Times New Roman"/>
                <w:lang w:val="ru-RU"/>
              </w:rPr>
              <w:t>-</w:t>
            </w:r>
          </w:p>
        </w:tc>
        <w:tc>
          <w:tcPr>
            <w:tcW w:w="1574" w:type="dxa"/>
            <w:tcBorders>
              <w:top w:val="single" w:sz="4" w:space="0" w:color="000000"/>
              <w:left w:val="single" w:sz="4" w:space="0" w:color="000000"/>
              <w:bottom w:val="single" w:sz="4" w:space="0" w:color="000000"/>
            </w:tcBorders>
            <w:shd w:val="clear" w:color="auto" w:fill="FFFFFF"/>
          </w:tcPr>
          <w:p w:rsidR="00861E3D" w:rsidRPr="00173699" w:rsidRDefault="00861E3D" w:rsidP="00302D4E">
            <w:pPr>
              <w:pStyle w:val="afa"/>
              <w:jc w:val="center"/>
              <w:rPr>
                <w:rFonts w:ascii="Times New Roman" w:hAnsi="Times New Roman" w:cs="Times New Roman"/>
                <w:lang w:val="ru-RU"/>
              </w:rPr>
            </w:pPr>
            <w:r w:rsidRPr="00173699">
              <w:rPr>
                <w:rFonts w:ascii="Times New Roman" w:hAnsi="Times New Roman" w:cs="Times New Roman"/>
                <w:lang w:val="ru-RU"/>
              </w:rPr>
              <w:t>Х</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861E3D" w:rsidRPr="00173699" w:rsidRDefault="00861E3D" w:rsidP="00302D4E">
            <w:pPr>
              <w:pStyle w:val="afa"/>
              <w:jc w:val="center"/>
              <w:rPr>
                <w:rFonts w:ascii="Times New Roman" w:hAnsi="Times New Roman" w:cs="Times New Roman"/>
              </w:rPr>
            </w:pPr>
            <w:r w:rsidRPr="00173699">
              <w:rPr>
                <w:rFonts w:ascii="Times New Roman" w:hAnsi="Times New Roman" w:cs="Times New Roman"/>
                <w:lang w:val="ru-RU"/>
              </w:rPr>
              <w:t>-</w:t>
            </w:r>
          </w:p>
        </w:tc>
      </w:tr>
      <w:tr w:rsidR="00861E3D" w:rsidRPr="0042748E" w:rsidTr="00302D4E">
        <w:trPr>
          <w:trHeight w:val="23"/>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FFFFFF"/>
          </w:tcPr>
          <w:p w:rsidR="00861E3D" w:rsidRPr="00173699" w:rsidRDefault="00861E3D" w:rsidP="00302D4E">
            <w:pPr>
              <w:pStyle w:val="afa"/>
              <w:ind w:left="142" w:right="141"/>
              <w:jc w:val="both"/>
              <w:rPr>
                <w:rFonts w:ascii="Times New Roman" w:hAnsi="Times New Roman" w:cs="Times New Roman"/>
              </w:rPr>
            </w:pPr>
            <w:r w:rsidRPr="00173699">
              <w:rPr>
                <w:rFonts w:ascii="Times New Roman" w:hAnsi="Times New Roman" w:cs="Times New Roman"/>
              </w:rPr>
              <w:t>Оцінка вартості адміністративних процедур суб’єктів малого підприємництва щодо виконання регулювання та звітування</w:t>
            </w:r>
          </w:p>
        </w:tc>
      </w:tr>
      <w:tr w:rsidR="00861E3D" w:rsidRPr="0042748E" w:rsidTr="00302D4E">
        <w:trPr>
          <w:trHeight w:val="23"/>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FFFFFF"/>
          </w:tcPr>
          <w:p w:rsidR="00173699" w:rsidRDefault="00173699" w:rsidP="00173699">
            <w:pPr>
              <w:pStyle w:val="afa"/>
              <w:ind w:left="142" w:right="141"/>
              <w:jc w:val="both"/>
              <w:rPr>
                <w:rFonts w:ascii="Times New Roman" w:hAnsi="Times New Roman" w:cs="Times New Roman"/>
              </w:rPr>
            </w:pPr>
            <w:r w:rsidRPr="00E77350">
              <w:rPr>
                <w:rFonts w:ascii="Times New Roman" w:hAnsi="Times New Roman" w:cs="Times New Roman"/>
              </w:rPr>
              <w:t xml:space="preserve">Розрахунок вартості 1 людино-години: </w:t>
            </w:r>
          </w:p>
          <w:p w:rsidR="00173699" w:rsidRPr="00E77350" w:rsidRDefault="00173699" w:rsidP="00173699">
            <w:pPr>
              <w:pStyle w:val="afa"/>
              <w:ind w:left="142" w:right="141"/>
              <w:jc w:val="both"/>
              <w:rPr>
                <w:rFonts w:ascii="Times New Roman" w:hAnsi="Times New Roman" w:cs="Times New Roman"/>
              </w:rPr>
            </w:pPr>
            <w:r>
              <w:rPr>
                <w:rFonts w:ascii="Times New Roman" w:hAnsi="Times New Roman" w:cs="Times New Roman"/>
              </w:rPr>
              <w:t>Н</w:t>
            </w:r>
            <w:r w:rsidRPr="00E77350">
              <w:rPr>
                <w:rFonts w:ascii="Times New Roman" w:hAnsi="Times New Roman" w:cs="Times New Roman"/>
              </w:rPr>
              <w:t>орма робочого часу на 2020 рік становить при 40-годинному робочому тижні – 2002 годин (Лист Мінсоцполітики від 29</w:t>
            </w:r>
            <w:r w:rsidRPr="00E77350">
              <w:rPr>
                <w:rFonts w:ascii="Times New Roman" w:hAnsi="Times New Roman" w:cs="Times New Roman"/>
                <w:shd w:val="clear" w:color="auto" w:fill="FFFFFF"/>
              </w:rPr>
              <w:t xml:space="preserve">.07.2019 р. № 1133/0/206-19 </w:t>
            </w:r>
            <w:r w:rsidRPr="00E77350">
              <w:rPr>
                <w:rFonts w:ascii="Times New Roman" w:hAnsi="Times New Roman" w:cs="Times New Roman"/>
              </w:rPr>
              <w:t xml:space="preserve">«Про розрахунок норми тривалості робочого часу на 2020 рік»). </w:t>
            </w:r>
          </w:p>
          <w:p w:rsidR="00173699" w:rsidRPr="0042748E" w:rsidRDefault="00173699" w:rsidP="00691B6D">
            <w:pPr>
              <w:pStyle w:val="afa"/>
              <w:ind w:left="142" w:right="141"/>
              <w:jc w:val="both"/>
              <w:rPr>
                <w:rFonts w:ascii="Times New Roman" w:hAnsi="Times New Roman" w:cs="Times New Roman"/>
                <w:color w:val="FF0000"/>
              </w:rPr>
            </w:pPr>
            <w:r w:rsidRPr="0097474E">
              <w:rPr>
                <w:rFonts w:ascii="Times New Roman" w:hAnsi="Times New Roman" w:cs="Times New Roman"/>
              </w:rPr>
              <w:t xml:space="preserve">Для розрахунку використовується мінімальна заробітна плата, що у 2020 році становить </w:t>
            </w:r>
            <w:r w:rsidRPr="00173699">
              <w:rPr>
                <w:rFonts w:ascii="Times New Roman" w:hAnsi="Times New Roman" w:cs="Times New Roman"/>
              </w:rPr>
              <w:t>– 4</w:t>
            </w:r>
            <w:r>
              <w:rPr>
                <w:rFonts w:ascii="Times New Roman" w:hAnsi="Times New Roman" w:cs="Times New Roman"/>
              </w:rPr>
              <w:t xml:space="preserve"> </w:t>
            </w:r>
            <w:r w:rsidRPr="00173699">
              <w:rPr>
                <w:rFonts w:ascii="Times New Roman" w:hAnsi="Times New Roman" w:cs="Times New Roman"/>
              </w:rPr>
              <w:t xml:space="preserve">723,00 </w:t>
            </w:r>
            <w:r>
              <w:rPr>
                <w:rFonts w:ascii="Times New Roman" w:hAnsi="Times New Roman" w:cs="Times New Roman"/>
              </w:rPr>
              <w:t>гривень</w:t>
            </w:r>
            <w:r w:rsidRPr="00173699">
              <w:rPr>
                <w:rFonts w:ascii="Times New Roman" w:hAnsi="Times New Roman" w:cs="Times New Roman"/>
              </w:rPr>
              <w:t xml:space="preserve"> </w:t>
            </w:r>
            <w:r w:rsidRPr="0097474E">
              <w:rPr>
                <w:rFonts w:ascii="Times New Roman" w:hAnsi="Times New Roman" w:cs="Times New Roman"/>
              </w:rPr>
              <w:t xml:space="preserve">та у погодинному розмірі </w:t>
            </w:r>
            <w:r>
              <w:rPr>
                <w:rFonts w:ascii="Times New Roman" w:hAnsi="Times New Roman" w:cs="Times New Roman"/>
              </w:rPr>
              <w:t xml:space="preserve">– </w:t>
            </w:r>
            <w:r w:rsidRPr="0097474E">
              <w:rPr>
                <w:rFonts w:ascii="Times New Roman" w:hAnsi="Times New Roman" w:cs="Times New Roman"/>
              </w:rPr>
              <w:t>28,31</w:t>
            </w:r>
            <w:r w:rsidR="00691B6D">
              <w:rPr>
                <w:rFonts w:ascii="Times New Roman" w:hAnsi="Times New Roman" w:cs="Times New Roman"/>
              </w:rPr>
              <w:t xml:space="preserve"> гривень</w:t>
            </w:r>
            <w:r w:rsidRPr="0097474E">
              <w:rPr>
                <w:rFonts w:ascii="Times New Roman" w:hAnsi="Times New Roman" w:cs="Times New Roman"/>
              </w:rPr>
              <w:t xml:space="preserve"> (ст. 8 Закону України від 14.11.2019 р. </w:t>
            </w:r>
            <w:r w:rsidRPr="0097474E">
              <w:rPr>
                <w:rFonts w:ascii="Times New Roman" w:hAnsi="Times New Roman" w:cs="Times New Roman"/>
                <w:bdr w:val="none" w:sz="0" w:space="0" w:color="auto" w:frame="1"/>
              </w:rPr>
              <w:t>№ 294-</w:t>
            </w:r>
            <w:r w:rsidRPr="0097474E">
              <w:rPr>
                <w:rFonts w:ascii="Times New Roman" w:hAnsi="Times New Roman" w:cs="Times New Roman"/>
                <w:bdr w:val="none" w:sz="0" w:space="0" w:color="auto" w:frame="1"/>
                <w:lang w:val="en-US"/>
              </w:rPr>
              <w:t>IX</w:t>
            </w:r>
            <w:r w:rsidRPr="0097474E">
              <w:rPr>
                <w:rFonts w:ascii="Times New Roman" w:hAnsi="Times New Roman" w:cs="Times New Roman"/>
                <w:bdr w:val="none" w:sz="0" w:space="0" w:color="auto" w:frame="1"/>
              </w:rPr>
              <w:t xml:space="preserve"> </w:t>
            </w:r>
            <w:r w:rsidRPr="0097474E">
              <w:rPr>
                <w:rFonts w:ascii="Times New Roman" w:hAnsi="Times New Roman" w:cs="Times New Roman"/>
              </w:rPr>
              <w:t>«Про Державний бюджет України на 2020 рік»).</w:t>
            </w:r>
          </w:p>
        </w:tc>
      </w:tr>
      <w:tr w:rsidR="00861E3D" w:rsidRPr="0042748E" w:rsidTr="00302D4E">
        <w:trPr>
          <w:trHeight w:val="23"/>
        </w:trPr>
        <w:tc>
          <w:tcPr>
            <w:tcW w:w="993" w:type="dxa"/>
            <w:tcBorders>
              <w:top w:val="single" w:sz="4" w:space="0" w:color="000000"/>
              <w:left w:val="single" w:sz="4" w:space="0" w:color="000000"/>
              <w:bottom w:val="single" w:sz="4" w:space="0" w:color="000000"/>
            </w:tcBorders>
            <w:shd w:val="clear" w:color="auto" w:fill="FFFFFF"/>
          </w:tcPr>
          <w:p w:rsidR="00861E3D" w:rsidRPr="0070047F" w:rsidRDefault="00861E3D" w:rsidP="00302D4E">
            <w:pPr>
              <w:pStyle w:val="afa"/>
              <w:jc w:val="center"/>
              <w:rPr>
                <w:rFonts w:ascii="Times New Roman" w:hAnsi="Times New Roman" w:cs="Times New Roman"/>
              </w:rPr>
            </w:pPr>
            <w:r w:rsidRPr="0070047F">
              <w:rPr>
                <w:rFonts w:ascii="Times New Roman" w:hAnsi="Times New Roman" w:cs="Times New Roman"/>
              </w:rPr>
              <w:t>9</w:t>
            </w:r>
          </w:p>
        </w:tc>
        <w:tc>
          <w:tcPr>
            <w:tcW w:w="3969" w:type="dxa"/>
            <w:tcBorders>
              <w:top w:val="single" w:sz="4" w:space="0" w:color="000000"/>
              <w:left w:val="single" w:sz="4" w:space="0" w:color="000000"/>
              <w:bottom w:val="single" w:sz="4" w:space="0" w:color="000000"/>
            </w:tcBorders>
            <w:shd w:val="clear" w:color="auto" w:fill="FFFFFF"/>
          </w:tcPr>
          <w:p w:rsidR="00861E3D" w:rsidRPr="0070047F" w:rsidRDefault="00861E3D" w:rsidP="00302D4E">
            <w:pPr>
              <w:pStyle w:val="afa"/>
              <w:ind w:left="141" w:right="142"/>
              <w:jc w:val="both"/>
              <w:rPr>
                <w:rFonts w:ascii="Times New Roman" w:hAnsi="Times New Roman" w:cs="Times New Roman"/>
              </w:rPr>
            </w:pPr>
            <w:r w:rsidRPr="0070047F">
              <w:rPr>
                <w:rFonts w:ascii="Times New Roman" w:hAnsi="Times New Roman" w:cs="Times New Roman"/>
              </w:rPr>
              <w:t>Процедури отримання первинної інформації про вимоги регулювання</w:t>
            </w:r>
          </w:p>
          <w:p w:rsidR="0070047F" w:rsidRPr="0070047F" w:rsidRDefault="0070047F" w:rsidP="0070047F">
            <w:pPr>
              <w:pStyle w:val="afa"/>
              <w:ind w:left="141" w:right="142"/>
              <w:jc w:val="both"/>
              <w:rPr>
                <w:rFonts w:ascii="Times New Roman" w:hAnsi="Times New Roman" w:cs="Times New Roman"/>
                <w:i/>
                <w:sz w:val="16"/>
                <w:szCs w:val="16"/>
              </w:rPr>
            </w:pPr>
            <w:r w:rsidRPr="0070047F">
              <w:rPr>
                <w:rStyle w:val="rvts11"/>
                <w:rFonts w:ascii="Times New Roman" w:hAnsi="Times New Roman" w:cs="Times New Roman"/>
                <w:i/>
                <w:sz w:val="16"/>
                <w:szCs w:val="16"/>
              </w:rPr>
              <w:t>Формула:</w:t>
            </w:r>
          </w:p>
          <w:p w:rsidR="0070047F" w:rsidRDefault="0070047F" w:rsidP="0070047F">
            <w:pPr>
              <w:pStyle w:val="af9"/>
              <w:ind w:left="141" w:right="142"/>
              <w:jc w:val="both"/>
              <w:rPr>
                <w:sz w:val="16"/>
                <w:szCs w:val="16"/>
              </w:rPr>
            </w:pPr>
            <w:r w:rsidRPr="0070047F">
              <w:rPr>
                <w:rStyle w:val="rvts11"/>
                <w:i/>
                <w:sz w:val="16"/>
                <w:szCs w:val="16"/>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r w:rsidRPr="0070047F">
              <w:rPr>
                <w:sz w:val="16"/>
                <w:szCs w:val="16"/>
              </w:rPr>
              <w:t xml:space="preserve"> </w:t>
            </w:r>
          </w:p>
          <w:p w:rsidR="0070047F" w:rsidRDefault="0070047F" w:rsidP="0070047F">
            <w:pPr>
              <w:pStyle w:val="af9"/>
              <w:ind w:left="141" w:right="142"/>
              <w:jc w:val="both"/>
              <w:rPr>
                <w:sz w:val="16"/>
                <w:szCs w:val="16"/>
              </w:rPr>
            </w:pPr>
          </w:p>
          <w:p w:rsidR="00691B6D" w:rsidRPr="0070047F" w:rsidRDefault="00861E3D" w:rsidP="0070047F">
            <w:pPr>
              <w:pStyle w:val="af9"/>
              <w:ind w:left="141" w:right="142"/>
              <w:jc w:val="both"/>
              <w:rPr>
                <w:sz w:val="16"/>
                <w:szCs w:val="16"/>
              </w:rPr>
            </w:pPr>
            <w:r w:rsidRPr="0070047F">
              <w:rPr>
                <w:sz w:val="16"/>
                <w:szCs w:val="16"/>
              </w:rPr>
              <w:t>В середньому визначається 0,5 години на отримання інформації про регулювання, отримання необхідних заяв</w:t>
            </w:r>
            <w:r w:rsidR="00691B6D" w:rsidRPr="0070047F">
              <w:rPr>
                <w:sz w:val="16"/>
                <w:szCs w:val="16"/>
              </w:rPr>
              <w:t xml:space="preserve"> </w:t>
            </w:r>
          </w:p>
          <w:p w:rsidR="00861E3D" w:rsidRPr="0070047F" w:rsidRDefault="00691B6D" w:rsidP="0070047F">
            <w:pPr>
              <w:pStyle w:val="af9"/>
              <w:ind w:left="141" w:right="142"/>
              <w:jc w:val="both"/>
              <w:rPr>
                <w:i/>
              </w:rPr>
            </w:pPr>
            <w:r w:rsidRPr="0070047F">
              <w:rPr>
                <w:i/>
                <w:sz w:val="16"/>
                <w:szCs w:val="16"/>
              </w:rPr>
              <w:t>28,31</w:t>
            </w:r>
            <w:r w:rsidR="00861E3D" w:rsidRPr="0070047F">
              <w:rPr>
                <w:i/>
                <w:sz w:val="16"/>
                <w:szCs w:val="16"/>
              </w:rPr>
              <w:t xml:space="preserve"> х 0,5 = 1</w:t>
            </w:r>
            <w:r w:rsidR="0070047F" w:rsidRPr="0070047F">
              <w:rPr>
                <w:i/>
                <w:sz w:val="16"/>
                <w:szCs w:val="16"/>
              </w:rPr>
              <w:t>4,16</w:t>
            </w:r>
            <w:r w:rsidR="00861E3D" w:rsidRPr="0070047F">
              <w:rPr>
                <w:i/>
                <w:sz w:val="16"/>
                <w:szCs w:val="16"/>
              </w:rPr>
              <w:t xml:space="preserve"> грн.</w:t>
            </w:r>
          </w:p>
        </w:tc>
        <w:tc>
          <w:tcPr>
            <w:tcW w:w="1701" w:type="dxa"/>
            <w:tcBorders>
              <w:top w:val="single" w:sz="4" w:space="0" w:color="000000"/>
              <w:left w:val="single" w:sz="4" w:space="0" w:color="000000"/>
              <w:bottom w:val="single" w:sz="4" w:space="0" w:color="000000"/>
            </w:tcBorders>
            <w:shd w:val="clear" w:color="auto" w:fill="FFFFFF"/>
            <w:vAlign w:val="center"/>
          </w:tcPr>
          <w:p w:rsidR="0070047F" w:rsidRDefault="0070047F" w:rsidP="0070047F">
            <w:pPr>
              <w:jc w:val="center"/>
              <w:rPr>
                <w:sz w:val="22"/>
                <w:szCs w:val="22"/>
              </w:rPr>
            </w:pPr>
            <w:r w:rsidRPr="0070047F">
              <w:rPr>
                <w:sz w:val="22"/>
                <w:szCs w:val="22"/>
              </w:rPr>
              <w:t>14,16</w:t>
            </w:r>
          </w:p>
          <w:p w:rsidR="0070047F" w:rsidRDefault="0070047F" w:rsidP="0070047F">
            <w:pPr>
              <w:jc w:val="center"/>
              <w:rPr>
                <w:sz w:val="22"/>
                <w:szCs w:val="22"/>
              </w:rPr>
            </w:pPr>
          </w:p>
          <w:p w:rsidR="0070047F" w:rsidRPr="0070047F" w:rsidRDefault="0070047F" w:rsidP="0070047F">
            <w:pPr>
              <w:jc w:val="center"/>
              <w:rPr>
                <w:sz w:val="22"/>
                <w:szCs w:val="22"/>
              </w:rPr>
            </w:pPr>
          </w:p>
          <w:p w:rsidR="0070047F" w:rsidRPr="0070047F" w:rsidRDefault="0070047F" w:rsidP="0070047F">
            <w:pPr>
              <w:jc w:val="center"/>
              <w:rPr>
                <w:sz w:val="22"/>
                <w:szCs w:val="22"/>
              </w:rPr>
            </w:pPr>
          </w:p>
          <w:p w:rsidR="0070047F" w:rsidRPr="0070047F" w:rsidRDefault="0070047F" w:rsidP="0070047F">
            <w:pPr>
              <w:jc w:val="center"/>
              <w:rPr>
                <w:sz w:val="22"/>
                <w:szCs w:val="22"/>
              </w:rPr>
            </w:pPr>
          </w:p>
          <w:p w:rsidR="0070047F" w:rsidRPr="0070047F" w:rsidRDefault="0070047F" w:rsidP="0070047F">
            <w:pPr>
              <w:jc w:val="center"/>
              <w:rPr>
                <w:sz w:val="22"/>
                <w:szCs w:val="22"/>
              </w:rPr>
            </w:pPr>
          </w:p>
          <w:p w:rsidR="0070047F" w:rsidRPr="0070047F" w:rsidRDefault="0070047F" w:rsidP="0070047F">
            <w:pPr>
              <w:jc w:val="center"/>
              <w:rPr>
                <w:sz w:val="22"/>
                <w:szCs w:val="22"/>
              </w:rPr>
            </w:pPr>
          </w:p>
          <w:p w:rsidR="0070047F" w:rsidRPr="0070047F" w:rsidRDefault="0070047F" w:rsidP="0070047F">
            <w:pPr>
              <w:jc w:val="center"/>
              <w:rPr>
                <w:sz w:val="22"/>
                <w:szCs w:val="22"/>
              </w:rPr>
            </w:pPr>
          </w:p>
          <w:p w:rsidR="0070047F" w:rsidRPr="0070047F" w:rsidRDefault="0070047F" w:rsidP="0070047F">
            <w:pPr>
              <w:jc w:val="center"/>
              <w:rPr>
                <w:sz w:val="22"/>
                <w:szCs w:val="22"/>
              </w:rPr>
            </w:pPr>
          </w:p>
        </w:tc>
        <w:tc>
          <w:tcPr>
            <w:tcW w:w="1574" w:type="dxa"/>
            <w:tcBorders>
              <w:top w:val="single" w:sz="4" w:space="0" w:color="000000"/>
              <w:left w:val="single" w:sz="4" w:space="0" w:color="000000"/>
              <w:bottom w:val="single" w:sz="4" w:space="0" w:color="000000"/>
            </w:tcBorders>
            <w:shd w:val="clear" w:color="auto" w:fill="FFFFFF"/>
            <w:vAlign w:val="center"/>
          </w:tcPr>
          <w:p w:rsidR="00861E3D" w:rsidRDefault="0070047F" w:rsidP="0070047F">
            <w:pPr>
              <w:jc w:val="center"/>
              <w:rPr>
                <w:sz w:val="22"/>
                <w:szCs w:val="22"/>
              </w:rPr>
            </w:pPr>
            <w:r w:rsidRPr="0070047F">
              <w:rPr>
                <w:sz w:val="22"/>
                <w:szCs w:val="22"/>
              </w:rPr>
              <w:t>14,16</w:t>
            </w:r>
          </w:p>
          <w:p w:rsidR="0070047F" w:rsidRPr="0070047F" w:rsidRDefault="0070047F" w:rsidP="0070047F">
            <w:pPr>
              <w:jc w:val="center"/>
              <w:rPr>
                <w:sz w:val="22"/>
                <w:szCs w:val="22"/>
              </w:rPr>
            </w:pPr>
          </w:p>
          <w:p w:rsidR="0070047F" w:rsidRPr="0070047F" w:rsidRDefault="0070047F" w:rsidP="0070047F">
            <w:pPr>
              <w:jc w:val="center"/>
              <w:rPr>
                <w:sz w:val="22"/>
                <w:szCs w:val="22"/>
              </w:rPr>
            </w:pPr>
          </w:p>
          <w:p w:rsidR="0070047F" w:rsidRPr="0070047F" w:rsidRDefault="0070047F" w:rsidP="0070047F">
            <w:pPr>
              <w:jc w:val="center"/>
              <w:rPr>
                <w:sz w:val="22"/>
                <w:szCs w:val="22"/>
              </w:rPr>
            </w:pPr>
          </w:p>
          <w:p w:rsidR="0070047F" w:rsidRPr="0070047F" w:rsidRDefault="0070047F" w:rsidP="0070047F">
            <w:pPr>
              <w:jc w:val="center"/>
              <w:rPr>
                <w:sz w:val="22"/>
                <w:szCs w:val="22"/>
              </w:rPr>
            </w:pPr>
          </w:p>
          <w:p w:rsidR="0070047F" w:rsidRPr="0070047F" w:rsidRDefault="0070047F" w:rsidP="0070047F">
            <w:pPr>
              <w:jc w:val="center"/>
              <w:rPr>
                <w:sz w:val="22"/>
                <w:szCs w:val="22"/>
              </w:rPr>
            </w:pPr>
          </w:p>
          <w:p w:rsidR="0070047F" w:rsidRPr="0070047F" w:rsidRDefault="0070047F" w:rsidP="0070047F">
            <w:pPr>
              <w:jc w:val="center"/>
              <w:rPr>
                <w:sz w:val="22"/>
                <w:szCs w:val="22"/>
              </w:rPr>
            </w:pPr>
          </w:p>
          <w:p w:rsidR="0070047F" w:rsidRPr="0070047F" w:rsidRDefault="0070047F" w:rsidP="0070047F">
            <w:pPr>
              <w:jc w:val="center"/>
              <w:rPr>
                <w:sz w:val="22"/>
                <w:szCs w:val="22"/>
              </w:rPr>
            </w:pPr>
          </w:p>
          <w:p w:rsidR="0070047F" w:rsidRPr="0070047F" w:rsidRDefault="0070047F" w:rsidP="0070047F">
            <w:pPr>
              <w:jc w:val="center"/>
              <w:rPr>
                <w:sz w:val="22"/>
                <w:szCs w:val="22"/>
              </w:rPr>
            </w:pPr>
          </w:p>
        </w:tc>
        <w:tc>
          <w:tcPr>
            <w:tcW w:w="1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1E3D" w:rsidRDefault="0070047F" w:rsidP="0070047F">
            <w:pPr>
              <w:jc w:val="center"/>
              <w:rPr>
                <w:sz w:val="22"/>
                <w:szCs w:val="22"/>
              </w:rPr>
            </w:pPr>
            <w:r w:rsidRPr="0070047F">
              <w:rPr>
                <w:sz w:val="22"/>
                <w:szCs w:val="22"/>
              </w:rPr>
              <w:t>70,80</w:t>
            </w:r>
          </w:p>
          <w:p w:rsidR="0070047F" w:rsidRPr="0070047F" w:rsidRDefault="0070047F" w:rsidP="0070047F">
            <w:pPr>
              <w:jc w:val="center"/>
              <w:rPr>
                <w:sz w:val="22"/>
                <w:szCs w:val="22"/>
              </w:rPr>
            </w:pPr>
          </w:p>
          <w:p w:rsidR="0070047F" w:rsidRPr="0070047F" w:rsidRDefault="0070047F" w:rsidP="0070047F">
            <w:pPr>
              <w:jc w:val="center"/>
              <w:rPr>
                <w:sz w:val="22"/>
                <w:szCs w:val="22"/>
              </w:rPr>
            </w:pPr>
          </w:p>
          <w:p w:rsidR="0070047F" w:rsidRPr="0070047F" w:rsidRDefault="0070047F" w:rsidP="0070047F">
            <w:pPr>
              <w:jc w:val="center"/>
              <w:rPr>
                <w:sz w:val="22"/>
                <w:szCs w:val="22"/>
              </w:rPr>
            </w:pPr>
          </w:p>
          <w:p w:rsidR="0070047F" w:rsidRPr="0070047F" w:rsidRDefault="0070047F" w:rsidP="0070047F">
            <w:pPr>
              <w:jc w:val="center"/>
              <w:rPr>
                <w:sz w:val="22"/>
                <w:szCs w:val="22"/>
              </w:rPr>
            </w:pPr>
          </w:p>
          <w:p w:rsidR="0070047F" w:rsidRPr="0070047F" w:rsidRDefault="0070047F" w:rsidP="0070047F">
            <w:pPr>
              <w:jc w:val="center"/>
              <w:rPr>
                <w:sz w:val="22"/>
                <w:szCs w:val="22"/>
              </w:rPr>
            </w:pPr>
          </w:p>
          <w:p w:rsidR="0070047F" w:rsidRPr="0070047F" w:rsidRDefault="0070047F" w:rsidP="0070047F">
            <w:pPr>
              <w:jc w:val="center"/>
              <w:rPr>
                <w:sz w:val="22"/>
                <w:szCs w:val="22"/>
              </w:rPr>
            </w:pPr>
          </w:p>
          <w:p w:rsidR="0070047F" w:rsidRPr="0070047F" w:rsidRDefault="0070047F" w:rsidP="0070047F">
            <w:pPr>
              <w:jc w:val="center"/>
              <w:rPr>
                <w:sz w:val="22"/>
                <w:szCs w:val="22"/>
              </w:rPr>
            </w:pPr>
          </w:p>
          <w:p w:rsidR="0070047F" w:rsidRPr="0070047F" w:rsidRDefault="0070047F" w:rsidP="0070047F">
            <w:pPr>
              <w:jc w:val="center"/>
              <w:rPr>
                <w:sz w:val="22"/>
                <w:szCs w:val="22"/>
              </w:rPr>
            </w:pPr>
          </w:p>
        </w:tc>
      </w:tr>
      <w:tr w:rsidR="00861E3D" w:rsidRPr="0042748E" w:rsidTr="00302D4E">
        <w:trPr>
          <w:trHeight w:val="23"/>
        </w:trPr>
        <w:tc>
          <w:tcPr>
            <w:tcW w:w="993" w:type="dxa"/>
            <w:tcBorders>
              <w:top w:val="single" w:sz="4" w:space="0" w:color="000000"/>
              <w:left w:val="single" w:sz="4" w:space="0" w:color="000000"/>
              <w:bottom w:val="single" w:sz="4" w:space="0" w:color="000000"/>
            </w:tcBorders>
            <w:shd w:val="clear" w:color="auto" w:fill="FFFFFF"/>
          </w:tcPr>
          <w:p w:rsidR="00861E3D" w:rsidRPr="00290C43" w:rsidRDefault="00861E3D" w:rsidP="00302D4E">
            <w:pPr>
              <w:pStyle w:val="afa"/>
              <w:jc w:val="center"/>
              <w:rPr>
                <w:rFonts w:ascii="Times New Roman" w:hAnsi="Times New Roman" w:cs="Times New Roman"/>
                <w:lang w:val="ru-RU"/>
              </w:rPr>
            </w:pPr>
            <w:r w:rsidRPr="00290C43">
              <w:rPr>
                <w:rFonts w:ascii="Times New Roman" w:hAnsi="Times New Roman" w:cs="Times New Roman"/>
                <w:lang w:val="ru-RU"/>
              </w:rPr>
              <w:t>10</w:t>
            </w:r>
          </w:p>
        </w:tc>
        <w:tc>
          <w:tcPr>
            <w:tcW w:w="3969" w:type="dxa"/>
            <w:tcBorders>
              <w:top w:val="single" w:sz="4" w:space="0" w:color="000000"/>
              <w:left w:val="single" w:sz="4" w:space="0" w:color="000000"/>
              <w:bottom w:val="single" w:sz="4" w:space="0" w:color="000000"/>
            </w:tcBorders>
            <w:shd w:val="clear" w:color="auto" w:fill="FFFFFF"/>
          </w:tcPr>
          <w:p w:rsidR="00861E3D" w:rsidRPr="00290C43" w:rsidRDefault="00861E3D" w:rsidP="00302D4E">
            <w:pPr>
              <w:pStyle w:val="afa"/>
              <w:ind w:left="141" w:right="142"/>
              <w:jc w:val="both"/>
              <w:rPr>
                <w:rFonts w:ascii="Times New Roman" w:hAnsi="Times New Roman" w:cs="Times New Roman"/>
              </w:rPr>
            </w:pPr>
            <w:r w:rsidRPr="00290C43">
              <w:rPr>
                <w:rFonts w:ascii="Times New Roman" w:hAnsi="Times New Roman" w:cs="Times New Roman"/>
              </w:rPr>
              <w:t>Процедури організації виконання вимог регулювання.</w:t>
            </w:r>
          </w:p>
          <w:p w:rsidR="0070047F" w:rsidRPr="00290C43" w:rsidRDefault="0070047F" w:rsidP="0070047F">
            <w:pPr>
              <w:pStyle w:val="afa"/>
              <w:ind w:left="141" w:right="127"/>
              <w:jc w:val="both"/>
              <w:rPr>
                <w:rFonts w:ascii="Times New Roman" w:hAnsi="Times New Roman" w:cs="Times New Roman"/>
                <w:i/>
                <w:sz w:val="16"/>
                <w:szCs w:val="16"/>
              </w:rPr>
            </w:pPr>
            <w:r w:rsidRPr="00290C43">
              <w:rPr>
                <w:rFonts w:ascii="Times New Roman" w:hAnsi="Times New Roman" w:cs="Times New Roman"/>
                <w:i/>
                <w:sz w:val="16"/>
                <w:szCs w:val="16"/>
              </w:rPr>
              <w:t>Формула:</w:t>
            </w:r>
          </w:p>
          <w:p w:rsidR="0070047F" w:rsidRPr="00290C43" w:rsidRDefault="0070047F" w:rsidP="0070047F">
            <w:pPr>
              <w:pStyle w:val="afa"/>
              <w:ind w:left="141" w:right="142"/>
              <w:jc w:val="both"/>
              <w:rPr>
                <w:rFonts w:ascii="Times New Roman" w:hAnsi="Times New Roman" w:cs="Times New Roman"/>
              </w:rPr>
            </w:pPr>
            <w:r w:rsidRPr="00290C43">
              <w:rPr>
                <w:rFonts w:ascii="Times New Roman" w:hAnsi="Times New Roman" w:cs="Times New Roman"/>
                <w:i/>
                <w:sz w:val="16"/>
                <w:szCs w:val="16"/>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bl>
            <w:tblPr>
              <w:tblW w:w="9781" w:type="dxa"/>
              <w:tblBorders>
                <w:top w:val="outset" w:sz="2" w:space="0" w:color="auto"/>
                <w:left w:val="outset" w:sz="2" w:space="0" w:color="auto"/>
                <w:bottom w:val="outset" w:sz="2" w:space="0" w:color="auto"/>
                <w:right w:val="outset" w:sz="2" w:space="0" w:color="auto"/>
              </w:tblBorders>
              <w:shd w:val="clear" w:color="auto" w:fill="FFFFFF"/>
              <w:tblLayout w:type="fixed"/>
              <w:tblCellMar>
                <w:top w:w="15" w:type="dxa"/>
                <w:left w:w="15" w:type="dxa"/>
                <w:bottom w:w="15" w:type="dxa"/>
                <w:right w:w="15" w:type="dxa"/>
              </w:tblCellMar>
              <w:tblLook w:val="04A0"/>
            </w:tblPr>
            <w:tblGrid>
              <w:gridCol w:w="3969"/>
              <w:gridCol w:w="5812"/>
            </w:tblGrid>
            <w:tr w:rsidR="00861E3D" w:rsidRPr="00290C43" w:rsidTr="00302D4E">
              <w:trPr>
                <w:trHeight w:val="15"/>
              </w:trPr>
              <w:tc>
                <w:tcPr>
                  <w:tcW w:w="2029" w:type="pct"/>
                  <w:tcBorders>
                    <w:top w:val="nil"/>
                    <w:left w:val="nil"/>
                    <w:bottom w:val="nil"/>
                    <w:right w:val="nil"/>
                  </w:tcBorders>
                  <w:shd w:val="clear" w:color="auto" w:fill="FFFFFF"/>
                  <w:hideMark/>
                </w:tcPr>
                <w:p w:rsidR="00861E3D" w:rsidRPr="00290C43" w:rsidRDefault="00861E3D" w:rsidP="00302D4E">
                  <w:pPr>
                    <w:pStyle w:val="af9"/>
                    <w:ind w:left="126" w:right="127"/>
                    <w:jc w:val="both"/>
                    <w:rPr>
                      <w:sz w:val="20"/>
                    </w:rPr>
                  </w:pPr>
                  <w:r w:rsidRPr="00290C43">
                    <w:rPr>
                      <w:sz w:val="20"/>
                    </w:rPr>
                    <w:t>Підготовка документів для формування вхідного пакету документів</w:t>
                  </w:r>
                </w:p>
                <w:p w:rsidR="00290C43" w:rsidRPr="00290C43" w:rsidRDefault="00861E3D" w:rsidP="00302D4E">
                  <w:pPr>
                    <w:pStyle w:val="af9"/>
                    <w:ind w:left="126" w:right="127"/>
                    <w:jc w:val="both"/>
                    <w:rPr>
                      <w:i/>
                      <w:sz w:val="20"/>
                    </w:rPr>
                  </w:pPr>
                  <w:r w:rsidRPr="00290C43">
                    <w:rPr>
                      <w:i/>
                      <w:sz w:val="20"/>
                    </w:rPr>
                    <w:t>(1 година х 2</w:t>
                  </w:r>
                  <w:r w:rsidR="0070047F" w:rsidRPr="00290C43">
                    <w:rPr>
                      <w:i/>
                      <w:sz w:val="20"/>
                    </w:rPr>
                    <w:t>8,31</w:t>
                  </w:r>
                  <w:r w:rsidRPr="00290C43">
                    <w:rPr>
                      <w:i/>
                      <w:sz w:val="20"/>
                    </w:rPr>
                    <w:t xml:space="preserve"> грн. = 2</w:t>
                  </w:r>
                  <w:r w:rsidR="0070047F" w:rsidRPr="00290C43">
                    <w:rPr>
                      <w:i/>
                      <w:sz w:val="20"/>
                    </w:rPr>
                    <w:t>8,31</w:t>
                  </w:r>
                  <w:r w:rsidRPr="00290C43">
                    <w:rPr>
                      <w:i/>
                      <w:sz w:val="20"/>
                    </w:rPr>
                    <w:t xml:space="preserve"> грн.)</w:t>
                  </w:r>
                </w:p>
                <w:p w:rsidR="0070047F" w:rsidRPr="00290C43" w:rsidRDefault="00861E3D" w:rsidP="00302D4E">
                  <w:pPr>
                    <w:pStyle w:val="af9"/>
                    <w:ind w:left="126" w:right="127"/>
                    <w:jc w:val="both"/>
                    <w:rPr>
                      <w:sz w:val="20"/>
                    </w:rPr>
                  </w:pPr>
                  <w:r w:rsidRPr="00290C43">
                    <w:rPr>
                      <w:sz w:val="20"/>
                    </w:rPr>
                    <w:lastRenderedPageBreak/>
                    <w:t xml:space="preserve">Надання документів для отримання адміністративної послуги у ЦНАП </w:t>
                  </w:r>
                </w:p>
                <w:p w:rsidR="00861E3D" w:rsidRPr="00290C43" w:rsidRDefault="00861E3D" w:rsidP="00302D4E">
                  <w:pPr>
                    <w:pStyle w:val="af9"/>
                    <w:ind w:left="126" w:right="127"/>
                    <w:jc w:val="both"/>
                    <w:rPr>
                      <w:i/>
                      <w:sz w:val="20"/>
                    </w:rPr>
                  </w:pPr>
                  <w:r w:rsidRPr="00290C43">
                    <w:rPr>
                      <w:i/>
                      <w:sz w:val="20"/>
                    </w:rPr>
                    <w:t>(0,</w:t>
                  </w:r>
                  <w:r w:rsidR="0070047F" w:rsidRPr="00290C43">
                    <w:rPr>
                      <w:i/>
                      <w:sz w:val="20"/>
                    </w:rPr>
                    <w:t>3</w:t>
                  </w:r>
                  <w:r w:rsidRPr="00290C43">
                    <w:rPr>
                      <w:i/>
                      <w:sz w:val="20"/>
                    </w:rPr>
                    <w:t>5 годин х 2</w:t>
                  </w:r>
                  <w:r w:rsidR="0070047F" w:rsidRPr="00290C43">
                    <w:rPr>
                      <w:i/>
                      <w:sz w:val="20"/>
                    </w:rPr>
                    <w:t>8,31 грн. = 9,91</w:t>
                  </w:r>
                  <w:r w:rsidRPr="00290C43">
                    <w:rPr>
                      <w:i/>
                      <w:sz w:val="20"/>
                    </w:rPr>
                    <w:t xml:space="preserve"> грн.)</w:t>
                  </w:r>
                </w:p>
                <w:p w:rsidR="00861E3D" w:rsidRPr="00290C43" w:rsidRDefault="00861E3D" w:rsidP="00302D4E">
                  <w:pPr>
                    <w:pStyle w:val="af9"/>
                    <w:ind w:left="126" w:right="127"/>
                    <w:jc w:val="both"/>
                    <w:rPr>
                      <w:sz w:val="20"/>
                    </w:rPr>
                  </w:pPr>
                </w:p>
                <w:p w:rsidR="00861E3D" w:rsidRPr="00290C43" w:rsidRDefault="00861E3D" w:rsidP="00302D4E">
                  <w:pPr>
                    <w:pStyle w:val="af9"/>
                    <w:ind w:left="126" w:right="127"/>
                    <w:jc w:val="both"/>
                    <w:rPr>
                      <w:sz w:val="20"/>
                    </w:rPr>
                  </w:pPr>
                  <w:r w:rsidRPr="00290C43">
                    <w:rPr>
                      <w:sz w:val="20"/>
                    </w:rPr>
                    <w:t>Отримання результату надання послуги у ЦНАП</w:t>
                  </w:r>
                </w:p>
                <w:p w:rsidR="00861E3D" w:rsidRPr="00290C43" w:rsidRDefault="00861E3D" w:rsidP="00302D4E">
                  <w:pPr>
                    <w:pStyle w:val="af9"/>
                    <w:ind w:left="126" w:right="127"/>
                    <w:jc w:val="both"/>
                    <w:rPr>
                      <w:i/>
                      <w:sz w:val="20"/>
                    </w:rPr>
                  </w:pPr>
                  <w:r w:rsidRPr="00290C43">
                    <w:rPr>
                      <w:i/>
                      <w:sz w:val="20"/>
                    </w:rPr>
                    <w:t>(0,</w:t>
                  </w:r>
                  <w:r w:rsidR="0070047F" w:rsidRPr="00290C43">
                    <w:rPr>
                      <w:i/>
                      <w:sz w:val="20"/>
                    </w:rPr>
                    <w:t>2</w:t>
                  </w:r>
                  <w:r w:rsidRPr="00290C43">
                    <w:rPr>
                      <w:i/>
                      <w:sz w:val="20"/>
                    </w:rPr>
                    <w:t xml:space="preserve">5 годин х </w:t>
                  </w:r>
                  <w:r w:rsidR="0070047F" w:rsidRPr="00290C43">
                    <w:rPr>
                      <w:i/>
                      <w:sz w:val="20"/>
                    </w:rPr>
                    <w:t>28,31</w:t>
                  </w:r>
                  <w:r w:rsidRPr="00290C43">
                    <w:rPr>
                      <w:i/>
                      <w:sz w:val="20"/>
                    </w:rPr>
                    <w:t xml:space="preserve"> грн. = </w:t>
                  </w:r>
                  <w:r w:rsidR="0070047F" w:rsidRPr="00290C43">
                    <w:rPr>
                      <w:i/>
                      <w:sz w:val="20"/>
                    </w:rPr>
                    <w:t>7,08</w:t>
                  </w:r>
                  <w:r w:rsidRPr="00290C43">
                    <w:rPr>
                      <w:i/>
                      <w:sz w:val="20"/>
                    </w:rPr>
                    <w:t xml:space="preserve"> грн.)</w:t>
                  </w:r>
                </w:p>
                <w:p w:rsidR="00861E3D" w:rsidRPr="00290C43" w:rsidRDefault="00861E3D" w:rsidP="00302D4E">
                  <w:pPr>
                    <w:pStyle w:val="afa"/>
                    <w:ind w:left="141" w:right="127"/>
                    <w:jc w:val="both"/>
                    <w:rPr>
                      <w:rFonts w:ascii="Times New Roman" w:hAnsi="Times New Roman" w:cs="Times New Roman"/>
                      <w:i/>
                      <w:sz w:val="20"/>
                      <w:szCs w:val="20"/>
                    </w:rPr>
                  </w:pPr>
                </w:p>
                <w:p w:rsidR="00861E3D" w:rsidRPr="00290C43" w:rsidRDefault="0070047F" w:rsidP="0070047F">
                  <w:pPr>
                    <w:pStyle w:val="afa"/>
                    <w:ind w:left="141" w:right="127"/>
                    <w:jc w:val="both"/>
                    <w:rPr>
                      <w:rFonts w:ascii="Times New Roman" w:hAnsi="Times New Roman" w:cs="Times New Roman"/>
                      <w:sz w:val="16"/>
                      <w:szCs w:val="16"/>
                    </w:rPr>
                  </w:pPr>
                  <w:r w:rsidRPr="00290C43">
                    <w:rPr>
                      <w:rFonts w:ascii="Times New Roman" w:hAnsi="Times New Roman" w:cs="Times New Roman"/>
                      <w:i/>
                      <w:sz w:val="20"/>
                      <w:szCs w:val="20"/>
                    </w:rPr>
                    <w:t>Разом: 28,31 + 9,91 + 7,08 = 45,30 грн.</w:t>
                  </w:r>
                </w:p>
              </w:tc>
              <w:tc>
                <w:tcPr>
                  <w:tcW w:w="2971" w:type="pct"/>
                  <w:tcBorders>
                    <w:top w:val="nil"/>
                    <w:left w:val="nil"/>
                    <w:bottom w:val="nil"/>
                    <w:right w:val="nil"/>
                  </w:tcBorders>
                  <w:shd w:val="clear" w:color="auto" w:fill="FFFFFF"/>
                  <w:hideMark/>
                </w:tcPr>
                <w:p w:rsidR="00861E3D" w:rsidRPr="00290C43" w:rsidRDefault="00861E3D" w:rsidP="00302D4E">
                  <w:pPr>
                    <w:pStyle w:val="afa"/>
                    <w:ind w:left="141" w:right="142"/>
                    <w:jc w:val="both"/>
                    <w:rPr>
                      <w:rFonts w:ascii="Times New Roman" w:hAnsi="Times New Roman" w:cs="Times New Roman"/>
                      <w:sz w:val="16"/>
                      <w:szCs w:val="16"/>
                    </w:rPr>
                  </w:pPr>
                </w:p>
              </w:tc>
            </w:tr>
          </w:tbl>
          <w:p w:rsidR="00861E3D" w:rsidRPr="00290C43" w:rsidRDefault="00861E3D" w:rsidP="00302D4E">
            <w:pPr>
              <w:pStyle w:val="afa"/>
              <w:ind w:left="141"/>
              <w:jc w:val="both"/>
              <w:rPr>
                <w:rFonts w:ascii="Times New Roman" w:hAnsi="Times New Roman" w:cs="Times New Roman"/>
                <w:i/>
              </w:rPr>
            </w:pPr>
          </w:p>
        </w:tc>
        <w:tc>
          <w:tcPr>
            <w:tcW w:w="1701" w:type="dxa"/>
            <w:tcBorders>
              <w:top w:val="single" w:sz="4" w:space="0" w:color="000000"/>
              <w:left w:val="single" w:sz="4" w:space="0" w:color="000000"/>
              <w:bottom w:val="single" w:sz="4" w:space="0" w:color="000000"/>
            </w:tcBorders>
            <w:shd w:val="clear" w:color="auto" w:fill="FFFFFF"/>
            <w:vAlign w:val="center"/>
          </w:tcPr>
          <w:p w:rsidR="00861E3D" w:rsidRPr="00290C43" w:rsidRDefault="00290C43" w:rsidP="00302D4E">
            <w:pPr>
              <w:jc w:val="center"/>
              <w:rPr>
                <w:sz w:val="22"/>
                <w:szCs w:val="22"/>
                <w:lang w:val="ru-RU"/>
              </w:rPr>
            </w:pPr>
            <w:r w:rsidRPr="00290C43">
              <w:rPr>
                <w:sz w:val="22"/>
                <w:szCs w:val="22"/>
                <w:lang w:val="ru-RU"/>
              </w:rPr>
              <w:lastRenderedPageBreak/>
              <w:t>45,30</w:t>
            </w:r>
          </w:p>
          <w:p w:rsidR="00290C43" w:rsidRPr="00290C43" w:rsidRDefault="00290C43" w:rsidP="00302D4E">
            <w:pPr>
              <w:jc w:val="center"/>
              <w:rPr>
                <w:sz w:val="22"/>
                <w:szCs w:val="22"/>
                <w:lang w:val="ru-RU"/>
              </w:rPr>
            </w:pPr>
          </w:p>
          <w:p w:rsidR="00290C43" w:rsidRPr="00290C43" w:rsidRDefault="00290C43" w:rsidP="00302D4E">
            <w:pPr>
              <w:jc w:val="center"/>
              <w:rPr>
                <w:sz w:val="22"/>
                <w:szCs w:val="22"/>
                <w:lang w:val="ru-RU"/>
              </w:rPr>
            </w:pPr>
          </w:p>
          <w:p w:rsidR="00290C43" w:rsidRPr="00290C43" w:rsidRDefault="00290C43" w:rsidP="00302D4E">
            <w:pPr>
              <w:jc w:val="center"/>
              <w:rPr>
                <w:sz w:val="22"/>
                <w:szCs w:val="22"/>
                <w:lang w:val="ru-RU"/>
              </w:rPr>
            </w:pPr>
          </w:p>
          <w:p w:rsidR="00290C43" w:rsidRPr="00290C43" w:rsidRDefault="00290C43" w:rsidP="00302D4E">
            <w:pPr>
              <w:jc w:val="center"/>
              <w:rPr>
                <w:sz w:val="22"/>
                <w:szCs w:val="22"/>
                <w:lang w:val="ru-RU"/>
              </w:rPr>
            </w:pPr>
          </w:p>
          <w:p w:rsidR="00290C43" w:rsidRPr="00290C43" w:rsidRDefault="00290C43" w:rsidP="00302D4E">
            <w:pPr>
              <w:jc w:val="center"/>
              <w:rPr>
                <w:sz w:val="22"/>
                <w:szCs w:val="22"/>
                <w:lang w:val="ru-RU"/>
              </w:rPr>
            </w:pPr>
          </w:p>
          <w:p w:rsidR="00290C43" w:rsidRPr="00290C43" w:rsidRDefault="00290C43" w:rsidP="00302D4E">
            <w:pPr>
              <w:jc w:val="center"/>
              <w:rPr>
                <w:sz w:val="22"/>
                <w:szCs w:val="22"/>
                <w:lang w:val="ru-RU"/>
              </w:rPr>
            </w:pPr>
          </w:p>
          <w:p w:rsidR="00290C43" w:rsidRPr="00290C43" w:rsidRDefault="00290C43" w:rsidP="00302D4E">
            <w:pPr>
              <w:jc w:val="center"/>
              <w:rPr>
                <w:sz w:val="22"/>
                <w:szCs w:val="22"/>
                <w:lang w:val="ru-RU"/>
              </w:rPr>
            </w:pPr>
          </w:p>
          <w:p w:rsidR="00290C43" w:rsidRPr="00290C43" w:rsidRDefault="00290C43" w:rsidP="00302D4E">
            <w:pPr>
              <w:jc w:val="center"/>
              <w:rPr>
                <w:sz w:val="22"/>
                <w:szCs w:val="22"/>
                <w:lang w:val="ru-RU"/>
              </w:rPr>
            </w:pPr>
          </w:p>
          <w:p w:rsidR="00290C43" w:rsidRPr="00290C43" w:rsidRDefault="00290C43" w:rsidP="00302D4E">
            <w:pPr>
              <w:jc w:val="center"/>
              <w:rPr>
                <w:sz w:val="22"/>
                <w:szCs w:val="22"/>
                <w:lang w:val="ru-RU"/>
              </w:rPr>
            </w:pPr>
          </w:p>
        </w:tc>
        <w:tc>
          <w:tcPr>
            <w:tcW w:w="1574" w:type="dxa"/>
            <w:tcBorders>
              <w:top w:val="single" w:sz="4" w:space="0" w:color="000000"/>
              <w:left w:val="single" w:sz="4" w:space="0" w:color="000000"/>
              <w:bottom w:val="single" w:sz="4" w:space="0" w:color="000000"/>
            </w:tcBorders>
            <w:shd w:val="clear" w:color="auto" w:fill="FFFFFF"/>
            <w:vAlign w:val="center"/>
          </w:tcPr>
          <w:p w:rsidR="00861E3D" w:rsidRPr="00290C43" w:rsidRDefault="00290C43" w:rsidP="00302D4E">
            <w:pPr>
              <w:jc w:val="center"/>
              <w:rPr>
                <w:sz w:val="22"/>
                <w:szCs w:val="22"/>
                <w:lang w:val="ru-RU"/>
              </w:rPr>
            </w:pPr>
            <w:r w:rsidRPr="00290C43">
              <w:rPr>
                <w:sz w:val="22"/>
                <w:szCs w:val="22"/>
                <w:lang w:val="ru-RU"/>
              </w:rPr>
              <w:t>45,30</w:t>
            </w:r>
          </w:p>
          <w:p w:rsidR="00290C43" w:rsidRPr="00290C43" w:rsidRDefault="00290C43" w:rsidP="00302D4E">
            <w:pPr>
              <w:jc w:val="center"/>
              <w:rPr>
                <w:sz w:val="22"/>
                <w:szCs w:val="22"/>
                <w:lang w:val="ru-RU"/>
              </w:rPr>
            </w:pPr>
          </w:p>
          <w:p w:rsidR="00290C43" w:rsidRPr="00290C43" w:rsidRDefault="00290C43" w:rsidP="00302D4E">
            <w:pPr>
              <w:jc w:val="center"/>
              <w:rPr>
                <w:sz w:val="22"/>
                <w:szCs w:val="22"/>
                <w:lang w:val="ru-RU"/>
              </w:rPr>
            </w:pPr>
          </w:p>
          <w:p w:rsidR="00290C43" w:rsidRPr="00290C43" w:rsidRDefault="00290C43" w:rsidP="00302D4E">
            <w:pPr>
              <w:jc w:val="center"/>
              <w:rPr>
                <w:sz w:val="22"/>
                <w:szCs w:val="22"/>
                <w:lang w:val="ru-RU"/>
              </w:rPr>
            </w:pPr>
          </w:p>
          <w:p w:rsidR="00290C43" w:rsidRPr="00290C43" w:rsidRDefault="00290C43" w:rsidP="00302D4E">
            <w:pPr>
              <w:jc w:val="center"/>
              <w:rPr>
                <w:sz w:val="22"/>
                <w:szCs w:val="22"/>
                <w:lang w:val="ru-RU"/>
              </w:rPr>
            </w:pPr>
          </w:p>
          <w:p w:rsidR="00290C43" w:rsidRPr="00290C43" w:rsidRDefault="00290C43" w:rsidP="00302D4E">
            <w:pPr>
              <w:jc w:val="center"/>
              <w:rPr>
                <w:sz w:val="22"/>
                <w:szCs w:val="22"/>
                <w:lang w:val="ru-RU"/>
              </w:rPr>
            </w:pPr>
          </w:p>
          <w:p w:rsidR="00290C43" w:rsidRPr="00290C43" w:rsidRDefault="00290C43" w:rsidP="00302D4E">
            <w:pPr>
              <w:jc w:val="center"/>
              <w:rPr>
                <w:sz w:val="22"/>
                <w:szCs w:val="22"/>
                <w:lang w:val="ru-RU"/>
              </w:rPr>
            </w:pPr>
          </w:p>
          <w:p w:rsidR="00290C43" w:rsidRPr="00290C43" w:rsidRDefault="00290C43" w:rsidP="00302D4E">
            <w:pPr>
              <w:jc w:val="center"/>
              <w:rPr>
                <w:sz w:val="22"/>
                <w:szCs w:val="22"/>
                <w:lang w:val="ru-RU"/>
              </w:rPr>
            </w:pPr>
          </w:p>
          <w:p w:rsidR="00290C43" w:rsidRPr="00290C43" w:rsidRDefault="00290C43" w:rsidP="00302D4E">
            <w:pPr>
              <w:jc w:val="center"/>
              <w:rPr>
                <w:sz w:val="22"/>
                <w:szCs w:val="22"/>
                <w:lang w:val="ru-RU"/>
              </w:rPr>
            </w:pPr>
          </w:p>
          <w:p w:rsidR="00290C43" w:rsidRPr="00290C43" w:rsidRDefault="00290C43" w:rsidP="00302D4E">
            <w:pPr>
              <w:jc w:val="center"/>
              <w:rPr>
                <w:sz w:val="22"/>
                <w:szCs w:val="22"/>
                <w:lang w:val="ru-RU"/>
              </w:rPr>
            </w:pPr>
          </w:p>
        </w:tc>
        <w:tc>
          <w:tcPr>
            <w:tcW w:w="1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1E3D" w:rsidRPr="00290C43" w:rsidRDefault="00290C43" w:rsidP="00302D4E">
            <w:pPr>
              <w:jc w:val="center"/>
              <w:rPr>
                <w:sz w:val="22"/>
                <w:szCs w:val="22"/>
                <w:lang w:val="ru-RU"/>
              </w:rPr>
            </w:pPr>
            <w:r w:rsidRPr="00290C43">
              <w:rPr>
                <w:sz w:val="22"/>
                <w:szCs w:val="22"/>
                <w:lang w:val="ru-RU"/>
              </w:rPr>
              <w:t>226,50</w:t>
            </w:r>
          </w:p>
          <w:p w:rsidR="00290C43" w:rsidRPr="00290C43" w:rsidRDefault="00290C43" w:rsidP="00302D4E">
            <w:pPr>
              <w:jc w:val="center"/>
              <w:rPr>
                <w:sz w:val="22"/>
                <w:szCs w:val="22"/>
                <w:lang w:val="ru-RU"/>
              </w:rPr>
            </w:pPr>
          </w:p>
          <w:p w:rsidR="00290C43" w:rsidRPr="00290C43" w:rsidRDefault="00290C43" w:rsidP="00302D4E">
            <w:pPr>
              <w:jc w:val="center"/>
              <w:rPr>
                <w:sz w:val="22"/>
                <w:szCs w:val="22"/>
                <w:lang w:val="ru-RU"/>
              </w:rPr>
            </w:pPr>
          </w:p>
          <w:p w:rsidR="00290C43" w:rsidRPr="00290C43" w:rsidRDefault="00290C43" w:rsidP="00302D4E">
            <w:pPr>
              <w:jc w:val="center"/>
              <w:rPr>
                <w:sz w:val="22"/>
                <w:szCs w:val="22"/>
                <w:lang w:val="ru-RU"/>
              </w:rPr>
            </w:pPr>
          </w:p>
          <w:p w:rsidR="00290C43" w:rsidRPr="00290C43" w:rsidRDefault="00290C43" w:rsidP="00302D4E">
            <w:pPr>
              <w:jc w:val="center"/>
              <w:rPr>
                <w:sz w:val="22"/>
                <w:szCs w:val="22"/>
                <w:lang w:val="ru-RU"/>
              </w:rPr>
            </w:pPr>
          </w:p>
          <w:p w:rsidR="00290C43" w:rsidRPr="00290C43" w:rsidRDefault="00290C43" w:rsidP="00302D4E">
            <w:pPr>
              <w:jc w:val="center"/>
              <w:rPr>
                <w:sz w:val="22"/>
                <w:szCs w:val="22"/>
                <w:lang w:val="ru-RU"/>
              </w:rPr>
            </w:pPr>
          </w:p>
          <w:p w:rsidR="00290C43" w:rsidRPr="00290C43" w:rsidRDefault="00290C43" w:rsidP="00302D4E">
            <w:pPr>
              <w:jc w:val="center"/>
              <w:rPr>
                <w:sz w:val="22"/>
                <w:szCs w:val="22"/>
                <w:lang w:val="ru-RU"/>
              </w:rPr>
            </w:pPr>
          </w:p>
          <w:p w:rsidR="00290C43" w:rsidRPr="00290C43" w:rsidRDefault="00290C43" w:rsidP="00302D4E">
            <w:pPr>
              <w:jc w:val="center"/>
              <w:rPr>
                <w:sz w:val="22"/>
                <w:szCs w:val="22"/>
                <w:lang w:val="ru-RU"/>
              </w:rPr>
            </w:pPr>
          </w:p>
          <w:p w:rsidR="00290C43" w:rsidRPr="00290C43" w:rsidRDefault="00290C43" w:rsidP="00302D4E">
            <w:pPr>
              <w:jc w:val="center"/>
              <w:rPr>
                <w:sz w:val="22"/>
                <w:szCs w:val="22"/>
                <w:lang w:val="ru-RU"/>
              </w:rPr>
            </w:pPr>
          </w:p>
          <w:p w:rsidR="00290C43" w:rsidRPr="00290C43" w:rsidRDefault="00290C43" w:rsidP="00302D4E">
            <w:pPr>
              <w:jc w:val="center"/>
              <w:rPr>
                <w:sz w:val="22"/>
                <w:szCs w:val="22"/>
                <w:lang w:val="ru-RU"/>
              </w:rPr>
            </w:pPr>
          </w:p>
        </w:tc>
      </w:tr>
      <w:tr w:rsidR="00861E3D" w:rsidRPr="0042748E" w:rsidTr="00302D4E">
        <w:trPr>
          <w:trHeight w:val="23"/>
        </w:trPr>
        <w:tc>
          <w:tcPr>
            <w:tcW w:w="993" w:type="dxa"/>
            <w:tcBorders>
              <w:top w:val="single" w:sz="4" w:space="0" w:color="000000"/>
              <w:left w:val="single" w:sz="4" w:space="0" w:color="000000"/>
              <w:bottom w:val="single" w:sz="4" w:space="0" w:color="000000"/>
            </w:tcBorders>
            <w:shd w:val="clear" w:color="auto" w:fill="FFFFFF"/>
          </w:tcPr>
          <w:p w:rsidR="00861E3D" w:rsidRPr="00290C43" w:rsidRDefault="00861E3D" w:rsidP="00302D4E">
            <w:pPr>
              <w:pStyle w:val="afa"/>
              <w:jc w:val="center"/>
              <w:rPr>
                <w:rFonts w:ascii="Times New Roman" w:hAnsi="Times New Roman" w:cs="Times New Roman"/>
                <w:lang w:val="ru-RU"/>
              </w:rPr>
            </w:pPr>
            <w:r w:rsidRPr="00290C43">
              <w:rPr>
                <w:rFonts w:ascii="Times New Roman" w:hAnsi="Times New Roman" w:cs="Times New Roman"/>
                <w:lang w:val="ru-RU"/>
              </w:rPr>
              <w:lastRenderedPageBreak/>
              <w:t>11</w:t>
            </w:r>
          </w:p>
        </w:tc>
        <w:tc>
          <w:tcPr>
            <w:tcW w:w="3969" w:type="dxa"/>
            <w:tcBorders>
              <w:top w:val="single" w:sz="4" w:space="0" w:color="000000"/>
              <w:left w:val="single" w:sz="4" w:space="0" w:color="000000"/>
              <w:bottom w:val="single" w:sz="4" w:space="0" w:color="000000"/>
            </w:tcBorders>
            <w:shd w:val="clear" w:color="auto" w:fill="FFFFFF"/>
          </w:tcPr>
          <w:p w:rsidR="00861E3D" w:rsidRPr="00290C43" w:rsidRDefault="00861E3D" w:rsidP="00302D4E">
            <w:pPr>
              <w:pStyle w:val="afa"/>
              <w:ind w:left="141" w:right="142"/>
              <w:rPr>
                <w:rFonts w:ascii="Times New Roman" w:hAnsi="Times New Roman" w:cs="Times New Roman"/>
              </w:rPr>
            </w:pPr>
            <w:r w:rsidRPr="00290C43">
              <w:rPr>
                <w:rFonts w:ascii="Times New Roman" w:hAnsi="Times New Roman" w:cs="Times New Roman"/>
              </w:rPr>
              <w:t>Процедури офіційного звітування</w:t>
            </w:r>
          </w:p>
          <w:p w:rsidR="00861E3D" w:rsidRPr="00290C43" w:rsidRDefault="00861E3D" w:rsidP="00302D4E">
            <w:pPr>
              <w:pStyle w:val="afa"/>
              <w:ind w:left="141" w:right="142"/>
              <w:jc w:val="both"/>
              <w:rPr>
                <w:rFonts w:ascii="Times New Roman" w:hAnsi="Times New Roman" w:cs="Times New Roman"/>
                <w:sz w:val="16"/>
                <w:szCs w:val="16"/>
              </w:rPr>
            </w:pPr>
            <w:r w:rsidRPr="00290C43">
              <w:rPr>
                <w:rStyle w:val="rvts11"/>
                <w:rFonts w:ascii="Times New Roman" w:hAnsi="Times New Roman" w:cs="Times New Roman"/>
                <w:i/>
                <w:iCs/>
                <w:sz w:val="16"/>
                <w:szCs w:val="16"/>
              </w:rPr>
              <w:t>Формула:</w:t>
            </w:r>
          </w:p>
          <w:p w:rsidR="00861E3D" w:rsidRPr="00290C43" w:rsidRDefault="00861E3D" w:rsidP="00302D4E">
            <w:pPr>
              <w:pStyle w:val="afa"/>
              <w:ind w:left="141" w:right="142"/>
              <w:jc w:val="both"/>
              <w:rPr>
                <w:rFonts w:ascii="Times New Roman" w:hAnsi="Times New Roman" w:cs="Times New Roman"/>
              </w:rPr>
            </w:pPr>
            <w:r w:rsidRPr="00290C43">
              <w:rPr>
                <w:rStyle w:val="rvts11"/>
                <w:rFonts w:ascii="Times New Roman" w:hAnsi="Times New Roman" w:cs="Times New Roman"/>
                <w:i/>
                <w:iCs/>
                <w:sz w:val="16"/>
                <w:szCs w:val="16"/>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1701" w:type="dxa"/>
            <w:tcBorders>
              <w:top w:val="single" w:sz="4" w:space="0" w:color="000000"/>
              <w:left w:val="single" w:sz="4" w:space="0" w:color="000000"/>
              <w:bottom w:val="single" w:sz="4" w:space="0" w:color="000000"/>
            </w:tcBorders>
            <w:shd w:val="clear" w:color="auto" w:fill="FFFFFF"/>
          </w:tcPr>
          <w:p w:rsidR="00861E3D" w:rsidRPr="00290C43" w:rsidRDefault="00861E3D" w:rsidP="00302D4E">
            <w:pPr>
              <w:pStyle w:val="afa"/>
              <w:jc w:val="center"/>
              <w:rPr>
                <w:rFonts w:ascii="Times New Roman" w:hAnsi="Times New Roman" w:cs="Times New Roman"/>
                <w:lang w:val="ru-RU"/>
              </w:rPr>
            </w:pPr>
            <w:r w:rsidRPr="00290C43">
              <w:rPr>
                <w:rFonts w:ascii="Times New Roman" w:hAnsi="Times New Roman" w:cs="Times New Roman"/>
                <w:lang w:val="ru-RU"/>
              </w:rPr>
              <w:t>-</w:t>
            </w:r>
          </w:p>
        </w:tc>
        <w:tc>
          <w:tcPr>
            <w:tcW w:w="1574" w:type="dxa"/>
            <w:tcBorders>
              <w:top w:val="single" w:sz="4" w:space="0" w:color="000000"/>
              <w:left w:val="single" w:sz="4" w:space="0" w:color="000000"/>
              <w:bottom w:val="single" w:sz="4" w:space="0" w:color="000000"/>
            </w:tcBorders>
            <w:shd w:val="clear" w:color="auto" w:fill="FFFFFF"/>
          </w:tcPr>
          <w:p w:rsidR="00861E3D" w:rsidRPr="00290C43" w:rsidRDefault="00861E3D" w:rsidP="00302D4E">
            <w:pPr>
              <w:pStyle w:val="afa"/>
              <w:jc w:val="center"/>
              <w:rPr>
                <w:rFonts w:ascii="Times New Roman" w:hAnsi="Times New Roman" w:cs="Times New Roman"/>
                <w:lang w:val="ru-RU"/>
              </w:rPr>
            </w:pPr>
            <w:r w:rsidRPr="00290C43">
              <w:rPr>
                <w:rFonts w:ascii="Times New Roman" w:hAnsi="Times New Roman" w:cs="Times New Roman"/>
                <w:lang w:val="ru-RU"/>
              </w:rPr>
              <w:t>-</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861E3D" w:rsidRPr="00290C43" w:rsidRDefault="00861E3D" w:rsidP="00302D4E">
            <w:pPr>
              <w:pStyle w:val="afa"/>
              <w:jc w:val="center"/>
              <w:rPr>
                <w:rFonts w:ascii="Times New Roman" w:hAnsi="Times New Roman" w:cs="Times New Roman"/>
              </w:rPr>
            </w:pPr>
            <w:r w:rsidRPr="00290C43">
              <w:rPr>
                <w:rFonts w:ascii="Times New Roman" w:hAnsi="Times New Roman" w:cs="Times New Roman"/>
                <w:lang w:val="ru-RU"/>
              </w:rPr>
              <w:t>-</w:t>
            </w:r>
          </w:p>
        </w:tc>
      </w:tr>
      <w:tr w:rsidR="00861E3D" w:rsidRPr="0042748E" w:rsidTr="00302D4E">
        <w:trPr>
          <w:trHeight w:val="23"/>
        </w:trPr>
        <w:tc>
          <w:tcPr>
            <w:tcW w:w="993" w:type="dxa"/>
            <w:tcBorders>
              <w:top w:val="single" w:sz="4" w:space="0" w:color="000000"/>
              <w:left w:val="single" w:sz="4" w:space="0" w:color="000000"/>
              <w:bottom w:val="single" w:sz="4" w:space="0" w:color="000000"/>
            </w:tcBorders>
            <w:shd w:val="clear" w:color="auto" w:fill="FFFFFF"/>
          </w:tcPr>
          <w:p w:rsidR="00861E3D" w:rsidRPr="00290C43" w:rsidRDefault="00861E3D" w:rsidP="00302D4E">
            <w:pPr>
              <w:pStyle w:val="afa"/>
              <w:jc w:val="center"/>
              <w:rPr>
                <w:rFonts w:ascii="Times New Roman" w:hAnsi="Times New Roman" w:cs="Times New Roman"/>
                <w:lang w:val="ru-RU"/>
              </w:rPr>
            </w:pPr>
            <w:r w:rsidRPr="00290C43">
              <w:rPr>
                <w:rFonts w:ascii="Times New Roman" w:hAnsi="Times New Roman" w:cs="Times New Roman"/>
                <w:lang w:val="ru-RU"/>
              </w:rPr>
              <w:t>12</w:t>
            </w:r>
          </w:p>
        </w:tc>
        <w:tc>
          <w:tcPr>
            <w:tcW w:w="3969" w:type="dxa"/>
            <w:tcBorders>
              <w:top w:val="single" w:sz="4" w:space="0" w:color="000000"/>
              <w:left w:val="single" w:sz="4" w:space="0" w:color="000000"/>
              <w:bottom w:val="single" w:sz="4" w:space="0" w:color="000000"/>
            </w:tcBorders>
            <w:shd w:val="clear" w:color="auto" w:fill="FFFFFF"/>
          </w:tcPr>
          <w:p w:rsidR="00861E3D" w:rsidRPr="00290C43" w:rsidRDefault="00861E3D" w:rsidP="00302D4E">
            <w:pPr>
              <w:pStyle w:val="afa"/>
              <w:ind w:left="141" w:right="142"/>
              <w:jc w:val="both"/>
              <w:rPr>
                <w:rFonts w:ascii="Times New Roman" w:hAnsi="Times New Roman" w:cs="Times New Roman"/>
              </w:rPr>
            </w:pPr>
            <w:r w:rsidRPr="00290C43">
              <w:rPr>
                <w:rFonts w:ascii="Times New Roman" w:hAnsi="Times New Roman" w:cs="Times New Roman"/>
              </w:rPr>
              <w:t>Процедури щодо забезпечення процесу перевірок</w:t>
            </w:r>
          </w:p>
          <w:p w:rsidR="00861E3D" w:rsidRPr="00290C43" w:rsidRDefault="00861E3D" w:rsidP="00302D4E">
            <w:pPr>
              <w:pStyle w:val="afa"/>
              <w:ind w:left="141" w:right="142"/>
              <w:jc w:val="both"/>
              <w:rPr>
                <w:rFonts w:ascii="Times New Roman" w:hAnsi="Times New Roman" w:cs="Times New Roman"/>
                <w:sz w:val="16"/>
                <w:szCs w:val="16"/>
              </w:rPr>
            </w:pPr>
            <w:r w:rsidRPr="00290C43">
              <w:rPr>
                <w:rStyle w:val="rvts11"/>
                <w:rFonts w:ascii="Times New Roman" w:hAnsi="Times New Roman" w:cs="Times New Roman"/>
                <w:i/>
                <w:iCs/>
                <w:sz w:val="16"/>
                <w:szCs w:val="16"/>
              </w:rPr>
              <w:t>Формула:</w:t>
            </w:r>
          </w:p>
          <w:p w:rsidR="00861E3D" w:rsidRPr="00290C43" w:rsidRDefault="00861E3D" w:rsidP="00302D4E">
            <w:pPr>
              <w:pStyle w:val="afa"/>
              <w:ind w:left="141" w:right="142"/>
              <w:jc w:val="both"/>
              <w:rPr>
                <w:rFonts w:ascii="Times New Roman" w:hAnsi="Times New Roman" w:cs="Times New Roman"/>
                <w:lang w:val="ru-RU"/>
              </w:rPr>
            </w:pPr>
            <w:r w:rsidRPr="00290C43">
              <w:rPr>
                <w:rStyle w:val="rvts11"/>
                <w:rFonts w:ascii="Times New Roman" w:hAnsi="Times New Roman" w:cs="Times New Roman"/>
                <w:i/>
                <w:iCs/>
                <w:sz w:val="16"/>
                <w:szCs w:val="16"/>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701" w:type="dxa"/>
            <w:tcBorders>
              <w:top w:val="single" w:sz="4" w:space="0" w:color="000000"/>
              <w:left w:val="single" w:sz="4" w:space="0" w:color="000000"/>
              <w:bottom w:val="single" w:sz="4" w:space="0" w:color="000000"/>
            </w:tcBorders>
            <w:shd w:val="clear" w:color="auto" w:fill="FFFFFF"/>
          </w:tcPr>
          <w:p w:rsidR="00861E3D" w:rsidRPr="00290C43" w:rsidRDefault="00861E3D" w:rsidP="00302D4E">
            <w:pPr>
              <w:pStyle w:val="afa"/>
              <w:jc w:val="center"/>
              <w:rPr>
                <w:rFonts w:ascii="Times New Roman" w:hAnsi="Times New Roman" w:cs="Times New Roman"/>
                <w:lang w:val="ru-RU"/>
              </w:rPr>
            </w:pPr>
            <w:r w:rsidRPr="00290C43">
              <w:rPr>
                <w:rFonts w:ascii="Times New Roman" w:hAnsi="Times New Roman" w:cs="Times New Roman"/>
                <w:lang w:val="ru-RU"/>
              </w:rPr>
              <w:t>-</w:t>
            </w:r>
          </w:p>
        </w:tc>
        <w:tc>
          <w:tcPr>
            <w:tcW w:w="1574" w:type="dxa"/>
            <w:tcBorders>
              <w:top w:val="single" w:sz="4" w:space="0" w:color="000000"/>
              <w:left w:val="single" w:sz="4" w:space="0" w:color="000000"/>
              <w:bottom w:val="single" w:sz="4" w:space="0" w:color="000000"/>
            </w:tcBorders>
            <w:shd w:val="clear" w:color="auto" w:fill="FFFFFF"/>
          </w:tcPr>
          <w:p w:rsidR="00861E3D" w:rsidRPr="00290C43" w:rsidRDefault="00861E3D" w:rsidP="00302D4E">
            <w:pPr>
              <w:pStyle w:val="afa"/>
              <w:jc w:val="center"/>
              <w:rPr>
                <w:rFonts w:ascii="Times New Roman" w:hAnsi="Times New Roman" w:cs="Times New Roman"/>
                <w:lang w:val="ru-RU"/>
              </w:rPr>
            </w:pPr>
            <w:r w:rsidRPr="00290C43">
              <w:rPr>
                <w:rFonts w:ascii="Times New Roman" w:hAnsi="Times New Roman" w:cs="Times New Roman"/>
                <w:lang w:val="ru-RU"/>
              </w:rPr>
              <w:t>-</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861E3D" w:rsidRPr="00290C43" w:rsidRDefault="00861E3D" w:rsidP="00302D4E">
            <w:pPr>
              <w:pStyle w:val="afa"/>
              <w:jc w:val="center"/>
              <w:rPr>
                <w:rFonts w:ascii="Times New Roman" w:hAnsi="Times New Roman" w:cs="Times New Roman"/>
              </w:rPr>
            </w:pPr>
            <w:r w:rsidRPr="00290C43">
              <w:rPr>
                <w:rFonts w:ascii="Times New Roman" w:hAnsi="Times New Roman" w:cs="Times New Roman"/>
                <w:lang w:val="ru-RU"/>
              </w:rPr>
              <w:t>-</w:t>
            </w:r>
          </w:p>
        </w:tc>
      </w:tr>
      <w:tr w:rsidR="00861E3D" w:rsidRPr="0042748E" w:rsidTr="00302D4E">
        <w:trPr>
          <w:trHeight w:val="23"/>
        </w:trPr>
        <w:tc>
          <w:tcPr>
            <w:tcW w:w="993" w:type="dxa"/>
            <w:tcBorders>
              <w:top w:val="single" w:sz="4" w:space="0" w:color="000000"/>
              <w:left w:val="single" w:sz="4" w:space="0" w:color="000000"/>
              <w:bottom w:val="single" w:sz="4" w:space="0" w:color="000000"/>
            </w:tcBorders>
            <w:shd w:val="clear" w:color="auto" w:fill="FFFFFF"/>
          </w:tcPr>
          <w:p w:rsidR="00861E3D" w:rsidRPr="00290C43" w:rsidRDefault="00861E3D" w:rsidP="00302D4E">
            <w:pPr>
              <w:pStyle w:val="afa"/>
              <w:jc w:val="center"/>
              <w:rPr>
                <w:rFonts w:ascii="Times New Roman" w:hAnsi="Times New Roman" w:cs="Times New Roman"/>
                <w:lang w:val="ru-RU"/>
              </w:rPr>
            </w:pPr>
            <w:r w:rsidRPr="00290C43">
              <w:rPr>
                <w:rFonts w:ascii="Times New Roman" w:hAnsi="Times New Roman" w:cs="Times New Roman"/>
                <w:lang w:val="ru-RU"/>
              </w:rPr>
              <w:t>13</w:t>
            </w:r>
          </w:p>
        </w:tc>
        <w:tc>
          <w:tcPr>
            <w:tcW w:w="3969" w:type="dxa"/>
            <w:tcBorders>
              <w:top w:val="single" w:sz="4" w:space="0" w:color="000000"/>
              <w:left w:val="single" w:sz="4" w:space="0" w:color="000000"/>
              <w:bottom w:val="single" w:sz="4" w:space="0" w:color="000000"/>
            </w:tcBorders>
            <w:shd w:val="clear" w:color="auto" w:fill="FFFFFF"/>
          </w:tcPr>
          <w:p w:rsidR="00861E3D" w:rsidRPr="00290C43" w:rsidRDefault="00861E3D" w:rsidP="00302D4E">
            <w:pPr>
              <w:pStyle w:val="afa"/>
              <w:ind w:left="141" w:right="142"/>
              <w:jc w:val="both"/>
              <w:rPr>
                <w:rFonts w:ascii="Times New Roman" w:hAnsi="Times New Roman" w:cs="Times New Roman"/>
                <w:sz w:val="16"/>
                <w:szCs w:val="16"/>
              </w:rPr>
            </w:pPr>
            <w:r w:rsidRPr="00290C43">
              <w:rPr>
                <w:rFonts w:ascii="Times New Roman" w:hAnsi="Times New Roman" w:cs="Times New Roman"/>
              </w:rPr>
              <w:t>Інші процедури (витрати часу на проведення оплати пайової участі замовників будівництва)</w:t>
            </w:r>
          </w:p>
        </w:tc>
        <w:tc>
          <w:tcPr>
            <w:tcW w:w="1701" w:type="dxa"/>
            <w:tcBorders>
              <w:top w:val="single" w:sz="4" w:space="0" w:color="000000"/>
              <w:left w:val="single" w:sz="4" w:space="0" w:color="000000"/>
              <w:bottom w:val="single" w:sz="4" w:space="0" w:color="000000"/>
            </w:tcBorders>
            <w:shd w:val="clear" w:color="auto" w:fill="FFFFFF"/>
          </w:tcPr>
          <w:p w:rsidR="00861E3D" w:rsidRPr="00290C43" w:rsidRDefault="00861E3D" w:rsidP="00302D4E">
            <w:pPr>
              <w:pStyle w:val="afa"/>
              <w:jc w:val="center"/>
              <w:rPr>
                <w:rFonts w:ascii="Times New Roman" w:hAnsi="Times New Roman" w:cs="Times New Roman"/>
                <w:lang w:val="ru-RU"/>
              </w:rPr>
            </w:pPr>
            <w:r w:rsidRPr="00290C43">
              <w:rPr>
                <w:rFonts w:ascii="Times New Roman" w:hAnsi="Times New Roman" w:cs="Times New Roman"/>
                <w:lang w:val="ru-RU"/>
              </w:rPr>
              <w:t>-</w:t>
            </w:r>
          </w:p>
        </w:tc>
        <w:tc>
          <w:tcPr>
            <w:tcW w:w="1574" w:type="dxa"/>
            <w:tcBorders>
              <w:top w:val="single" w:sz="4" w:space="0" w:color="000000"/>
              <w:left w:val="single" w:sz="4" w:space="0" w:color="000000"/>
              <w:bottom w:val="single" w:sz="4" w:space="0" w:color="000000"/>
            </w:tcBorders>
            <w:shd w:val="clear" w:color="auto" w:fill="FFFFFF"/>
          </w:tcPr>
          <w:p w:rsidR="00861E3D" w:rsidRPr="00290C43" w:rsidRDefault="00861E3D" w:rsidP="00302D4E">
            <w:pPr>
              <w:pStyle w:val="afa"/>
              <w:jc w:val="center"/>
              <w:rPr>
                <w:rFonts w:ascii="Times New Roman" w:hAnsi="Times New Roman" w:cs="Times New Roman"/>
                <w:lang w:val="ru-RU"/>
              </w:rPr>
            </w:pPr>
            <w:r w:rsidRPr="00290C43">
              <w:rPr>
                <w:rFonts w:ascii="Times New Roman" w:hAnsi="Times New Roman" w:cs="Times New Roman"/>
                <w:lang w:val="ru-RU"/>
              </w:rPr>
              <w:t>-</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861E3D" w:rsidRPr="00290C43" w:rsidRDefault="00861E3D" w:rsidP="00302D4E">
            <w:pPr>
              <w:pStyle w:val="afa"/>
              <w:jc w:val="center"/>
              <w:rPr>
                <w:rFonts w:ascii="Times New Roman" w:hAnsi="Times New Roman" w:cs="Times New Roman"/>
              </w:rPr>
            </w:pPr>
            <w:r w:rsidRPr="00290C43">
              <w:rPr>
                <w:rFonts w:ascii="Times New Roman" w:hAnsi="Times New Roman" w:cs="Times New Roman"/>
                <w:lang w:val="ru-RU"/>
              </w:rPr>
              <w:t>-</w:t>
            </w:r>
          </w:p>
        </w:tc>
      </w:tr>
      <w:tr w:rsidR="00861E3D" w:rsidRPr="0042748E" w:rsidTr="00302D4E">
        <w:trPr>
          <w:trHeight w:val="23"/>
        </w:trPr>
        <w:tc>
          <w:tcPr>
            <w:tcW w:w="993" w:type="dxa"/>
            <w:tcBorders>
              <w:top w:val="single" w:sz="4" w:space="0" w:color="000000"/>
              <w:left w:val="single" w:sz="4" w:space="0" w:color="000000"/>
              <w:bottom w:val="single" w:sz="4" w:space="0" w:color="000000"/>
            </w:tcBorders>
            <w:shd w:val="clear" w:color="auto" w:fill="FFFFFF"/>
          </w:tcPr>
          <w:p w:rsidR="00861E3D" w:rsidRPr="00290C43" w:rsidRDefault="00861E3D" w:rsidP="00302D4E">
            <w:pPr>
              <w:pStyle w:val="afa"/>
              <w:jc w:val="center"/>
              <w:rPr>
                <w:rFonts w:ascii="Times New Roman" w:hAnsi="Times New Roman" w:cs="Times New Roman"/>
                <w:lang w:val="ru-RU"/>
              </w:rPr>
            </w:pPr>
            <w:r w:rsidRPr="00290C43">
              <w:rPr>
                <w:rFonts w:ascii="Times New Roman" w:hAnsi="Times New Roman" w:cs="Times New Roman"/>
                <w:lang w:val="ru-RU"/>
              </w:rPr>
              <w:t>14</w:t>
            </w:r>
          </w:p>
        </w:tc>
        <w:tc>
          <w:tcPr>
            <w:tcW w:w="3969" w:type="dxa"/>
            <w:tcBorders>
              <w:top w:val="single" w:sz="4" w:space="0" w:color="000000"/>
              <w:left w:val="single" w:sz="4" w:space="0" w:color="000000"/>
              <w:bottom w:val="single" w:sz="4" w:space="0" w:color="000000"/>
            </w:tcBorders>
            <w:shd w:val="clear" w:color="auto" w:fill="FFFFFF"/>
          </w:tcPr>
          <w:p w:rsidR="00861E3D" w:rsidRPr="00290C43" w:rsidRDefault="00861E3D" w:rsidP="00302D4E">
            <w:pPr>
              <w:pStyle w:val="afa"/>
              <w:ind w:left="141" w:right="142"/>
              <w:rPr>
                <w:rFonts w:ascii="Times New Roman" w:hAnsi="Times New Roman" w:cs="Times New Roman"/>
              </w:rPr>
            </w:pPr>
            <w:r w:rsidRPr="00290C43">
              <w:rPr>
                <w:rFonts w:ascii="Times New Roman" w:hAnsi="Times New Roman" w:cs="Times New Roman"/>
              </w:rPr>
              <w:t>Разом, гривень</w:t>
            </w:r>
          </w:p>
          <w:p w:rsidR="00861E3D" w:rsidRPr="00290C43" w:rsidRDefault="00861E3D" w:rsidP="00302D4E">
            <w:pPr>
              <w:pStyle w:val="afa"/>
              <w:ind w:left="141" w:right="142"/>
              <w:jc w:val="both"/>
              <w:rPr>
                <w:rFonts w:ascii="Times New Roman" w:hAnsi="Times New Roman" w:cs="Times New Roman"/>
                <w:sz w:val="16"/>
                <w:szCs w:val="16"/>
              </w:rPr>
            </w:pPr>
            <w:r w:rsidRPr="00290C43">
              <w:rPr>
                <w:rStyle w:val="rvts11"/>
                <w:rFonts w:ascii="Times New Roman" w:hAnsi="Times New Roman" w:cs="Times New Roman"/>
                <w:i/>
                <w:iCs/>
                <w:sz w:val="16"/>
                <w:szCs w:val="16"/>
              </w:rPr>
              <w:t>Формула:</w:t>
            </w:r>
          </w:p>
          <w:p w:rsidR="00861E3D" w:rsidRPr="00290C43" w:rsidRDefault="00861E3D" w:rsidP="00302D4E">
            <w:pPr>
              <w:pStyle w:val="afa"/>
              <w:ind w:left="141" w:right="142"/>
              <w:jc w:val="both"/>
              <w:rPr>
                <w:rFonts w:ascii="Times New Roman" w:hAnsi="Times New Roman" w:cs="Times New Roman"/>
              </w:rPr>
            </w:pPr>
            <w:r w:rsidRPr="00290C43">
              <w:rPr>
                <w:rStyle w:val="rvts11"/>
                <w:rFonts w:ascii="Times New Roman" w:hAnsi="Times New Roman" w:cs="Times New Roman"/>
                <w:i/>
                <w:iCs/>
                <w:sz w:val="16"/>
                <w:szCs w:val="16"/>
              </w:rPr>
              <w:t>(сума рядків 9 + 10 + 11 + 12 + 13)</w:t>
            </w:r>
          </w:p>
        </w:tc>
        <w:tc>
          <w:tcPr>
            <w:tcW w:w="1701" w:type="dxa"/>
            <w:tcBorders>
              <w:top w:val="single" w:sz="4" w:space="0" w:color="000000"/>
              <w:left w:val="single" w:sz="4" w:space="0" w:color="000000"/>
              <w:bottom w:val="single" w:sz="4" w:space="0" w:color="000000"/>
            </w:tcBorders>
            <w:shd w:val="clear" w:color="auto" w:fill="FFFFFF"/>
            <w:vAlign w:val="center"/>
          </w:tcPr>
          <w:p w:rsidR="00861E3D" w:rsidRDefault="00290C43" w:rsidP="00290C43">
            <w:pPr>
              <w:pStyle w:val="afa"/>
              <w:jc w:val="center"/>
              <w:rPr>
                <w:rFonts w:ascii="Times New Roman" w:hAnsi="Times New Roman" w:cs="Times New Roman"/>
                <w:lang w:val="ru-RU"/>
              </w:rPr>
            </w:pPr>
            <w:r>
              <w:rPr>
                <w:rFonts w:ascii="Times New Roman" w:hAnsi="Times New Roman" w:cs="Times New Roman"/>
                <w:lang w:val="ru-RU"/>
              </w:rPr>
              <w:t>59,46</w:t>
            </w:r>
          </w:p>
          <w:p w:rsidR="00290C43" w:rsidRPr="00290C43" w:rsidRDefault="00290C43" w:rsidP="00290C43">
            <w:pPr>
              <w:pStyle w:val="afa"/>
              <w:jc w:val="center"/>
              <w:rPr>
                <w:rFonts w:ascii="Times New Roman" w:hAnsi="Times New Roman" w:cs="Times New Roman"/>
                <w:lang w:val="ru-RU"/>
              </w:rPr>
            </w:pPr>
          </w:p>
        </w:tc>
        <w:tc>
          <w:tcPr>
            <w:tcW w:w="1574" w:type="dxa"/>
            <w:tcBorders>
              <w:top w:val="single" w:sz="4" w:space="0" w:color="000000"/>
              <w:left w:val="single" w:sz="4" w:space="0" w:color="000000"/>
              <w:bottom w:val="single" w:sz="4" w:space="0" w:color="000000"/>
            </w:tcBorders>
            <w:shd w:val="clear" w:color="auto" w:fill="FFFFFF"/>
            <w:vAlign w:val="center"/>
          </w:tcPr>
          <w:p w:rsidR="00861E3D" w:rsidRPr="00290C43" w:rsidRDefault="00861E3D" w:rsidP="00302D4E">
            <w:pPr>
              <w:pStyle w:val="afa"/>
              <w:jc w:val="center"/>
              <w:rPr>
                <w:rFonts w:ascii="Times New Roman" w:hAnsi="Times New Roman" w:cs="Times New Roman"/>
                <w:lang w:val="ru-RU"/>
              </w:rPr>
            </w:pPr>
            <w:r w:rsidRPr="00290C43">
              <w:rPr>
                <w:rFonts w:ascii="Times New Roman" w:hAnsi="Times New Roman" w:cs="Times New Roman"/>
                <w:lang w:val="ru-RU"/>
              </w:rPr>
              <w:t>Х</w:t>
            </w:r>
          </w:p>
          <w:p w:rsidR="00861E3D" w:rsidRPr="00290C43" w:rsidRDefault="00861E3D" w:rsidP="00302D4E">
            <w:pPr>
              <w:pStyle w:val="afa"/>
              <w:jc w:val="center"/>
              <w:rPr>
                <w:rFonts w:ascii="Times New Roman" w:hAnsi="Times New Roman" w:cs="Times New Roman"/>
                <w:lang w:val="ru-RU"/>
              </w:rPr>
            </w:pPr>
          </w:p>
        </w:tc>
        <w:tc>
          <w:tcPr>
            <w:tcW w:w="1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1E3D" w:rsidRDefault="00290C43" w:rsidP="00302D4E">
            <w:pPr>
              <w:pStyle w:val="afa"/>
              <w:jc w:val="center"/>
              <w:rPr>
                <w:rFonts w:ascii="Times New Roman" w:hAnsi="Times New Roman" w:cs="Times New Roman"/>
                <w:lang w:val="ru-RU"/>
              </w:rPr>
            </w:pPr>
            <w:r>
              <w:rPr>
                <w:rFonts w:ascii="Times New Roman" w:hAnsi="Times New Roman" w:cs="Times New Roman"/>
                <w:lang w:val="ru-RU"/>
              </w:rPr>
              <w:t>297,30</w:t>
            </w:r>
          </w:p>
          <w:p w:rsidR="00290C43" w:rsidRPr="00290C43" w:rsidRDefault="00290C43" w:rsidP="00302D4E">
            <w:pPr>
              <w:pStyle w:val="afa"/>
              <w:jc w:val="center"/>
              <w:rPr>
                <w:rFonts w:ascii="Times New Roman" w:hAnsi="Times New Roman" w:cs="Times New Roman"/>
                <w:lang w:val="ru-RU"/>
              </w:rPr>
            </w:pPr>
          </w:p>
        </w:tc>
      </w:tr>
      <w:tr w:rsidR="00861E3D" w:rsidRPr="0042748E" w:rsidTr="00302D4E">
        <w:trPr>
          <w:trHeight w:val="23"/>
        </w:trPr>
        <w:tc>
          <w:tcPr>
            <w:tcW w:w="993" w:type="dxa"/>
            <w:tcBorders>
              <w:top w:val="single" w:sz="4" w:space="0" w:color="000000"/>
              <w:left w:val="single" w:sz="4" w:space="0" w:color="000000"/>
              <w:bottom w:val="single" w:sz="4" w:space="0" w:color="000000"/>
            </w:tcBorders>
            <w:shd w:val="clear" w:color="auto" w:fill="FFFFFF"/>
          </w:tcPr>
          <w:p w:rsidR="00861E3D" w:rsidRPr="00290C43" w:rsidRDefault="00861E3D" w:rsidP="00302D4E">
            <w:pPr>
              <w:pStyle w:val="afa"/>
              <w:jc w:val="center"/>
              <w:rPr>
                <w:rFonts w:ascii="Times New Roman" w:hAnsi="Times New Roman" w:cs="Times New Roman"/>
                <w:lang w:val="ru-RU"/>
              </w:rPr>
            </w:pPr>
            <w:r w:rsidRPr="00290C43">
              <w:rPr>
                <w:rFonts w:ascii="Times New Roman" w:hAnsi="Times New Roman" w:cs="Times New Roman"/>
                <w:lang w:val="ru-RU"/>
              </w:rPr>
              <w:t>15</w:t>
            </w:r>
          </w:p>
        </w:tc>
        <w:tc>
          <w:tcPr>
            <w:tcW w:w="3969" w:type="dxa"/>
            <w:tcBorders>
              <w:top w:val="single" w:sz="4" w:space="0" w:color="000000"/>
              <w:left w:val="single" w:sz="4" w:space="0" w:color="000000"/>
              <w:bottom w:val="single" w:sz="4" w:space="0" w:color="000000"/>
            </w:tcBorders>
            <w:shd w:val="clear" w:color="auto" w:fill="FFFFFF"/>
          </w:tcPr>
          <w:p w:rsidR="00861E3D" w:rsidRPr="00290C43" w:rsidRDefault="00861E3D" w:rsidP="00302D4E">
            <w:pPr>
              <w:pStyle w:val="afa"/>
              <w:ind w:left="141" w:right="142"/>
              <w:jc w:val="both"/>
              <w:rPr>
                <w:rFonts w:ascii="Times New Roman" w:hAnsi="Times New Roman" w:cs="Times New Roman"/>
              </w:rPr>
            </w:pPr>
            <w:r w:rsidRPr="00290C43">
              <w:rPr>
                <w:rFonts w:ascii="Times New Roman" w:hAnsi="Times New Roman" w:cs="Times New Roman"/>
              </w:rPr>
              <w:t>Кількість суб’єктів малого підприємництва, що повинні виконати вимоги регулювання, одиниць</w:t>
            </w:r>
          </w:p>
        </w:tc>
        <w:tc>
          <w:tcPr>
            <w:tcW w:w="467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61E3D" w:rsidRPr="00290C43" w:rsidRDefault="00861E3D" w:rsidP="00302D4E">
            <w:pPr>
              <w:pStyle w:val="afa"/>
              <w:jc w:val="center"/>
              <w:rPr>
                <w:rFonts w:ascii="Times New Roman" w:hAnsi="Times New Roman" w:cs="Times New Roman"/>
                <w:lang w:val="ru-RU"/>
              </w:rPr>
            </w:pPr>
            <w:r w:rsidRPr="00290C43">
              <w:rPr>
                <w:rFonts w:ascii="Times New Roman" w:hAnsi="Times New Roman" w:cs="Times New Roman"/>
                <w:lang w:val="ru-RU"/>
              </w:rPr>
              <w:t>616</w:t>
            </w:r>
          </w:p>
        </w:tc>
      </w:tr>
      <w:tr w:rsidR="00861E3D" w:rsidRPr="0042748E" w:rsidTr="00302D4E">
        <w:trPr>
          <w:trHeight w:val="23"/>
        </w:trPr>
        <w:tc>
          <w:tcPr>
            <w:tcW w:w="993" w:type="dxa"/>
            <w:tcBorders>
              <w:top w:val="single" w:sz="4" w:space="0" w:color="000000"/>
              <w:left w:val="single" w:sz="4" w:space="0" w:color="000000"/>
              <w:bottom w:val="single" w:sz="4" w:space="0" w:color="000000"/>
            </w:tcBorders>
            <w:shd w:val="clear" w:color="auto" w:fill="FFFFFF"/>
          </w:tcPr>
          <w:p w:rsidR="00861E3D" w:rsidRPr="00290C43" w:rsidRDefault="00861E3D" w:rsidP="00302D4E">
            <w:pPr>
              <w:pStyle w:val="afa"/>
              <w:jc w:val="center"/>
              <w:rPr>
                <w:rFonts w:ascii="Times New Roman" w:hAnsi="Times New Roman" w:cs="Times New Roman"/>
                <w:lang w:val="ru-RU"/>
              </w:rPr>
            </w:pPr>
            <w:r w:rsidRPr="00290C43">
              <w:rPr>
                <w:rFonts w:ascii="Times New Roman" w:hAnsi="Times New Roman" w:cs="Times New Roman"/>
                <w:lang w:val="ru-RU"/>
              </w:rPr>
              <w:t>16</w:t>
            </w:r>
          </w:p>
        </w:tc>
        <w:tc>
          <w:tcPr>
            <w:tcW w:w="3969" w:type="dxa"/>
            <w:tcBorders>
              <w:top w:val="single" w:sz="4" w:space="0" w:color="000000"/>
              <w:left w:val="single" w:sz="4" w:space="0" w:color="000000"/>
              <w:bottom w:val="single" w:sz="4" w:space="0" w:color="000000"/>
            </w:tcBorders>
            <w:shd w:val="clear" w:color="auto" w:fill="FFFFFF"/>
          </w:tcPr>
          <w:p w:rsidR="00861E3D" w:rsidRPr="00290C43" w:rsidRDefault="00861E3D" w:rsidP="00302D4E">
            <w:pPr>
              <w:pStyle w:val="afa"/>
              <w:ind w:left="141" w:right="142"/>
              <w:rPr>
                <w:rFonts w:ascii="Times New Roman" w:hAnsi="Times New Roman" w:cs="Times New Roman"/>
              </w:rPr>
            </w:pPr>
            <w:r w:rsidRPr="00290C43">
              <w:rPr>
                <w:rFonts w:ascii="Times New Roman" w:hAnsi="Times New Roman" w:cs="Times New Roman"/>
              </w:rPr>
              <w:t>Сумарно, гривень</w:t>
            </w:r>
          </w:p>
          <w:p w:rsidR="00861E3D" w:rsidRPr="00290C43" w:rsidRDefault="00861E3D" w:rsidP="00302D4E">
            <w:pPr>
              <w:pStyle w:val="afa"/>
              <w:ind w:left="141" w:right="142"/>
              <w:jc w:val="both"/>
              <w:rPr>
                <w:rFonts w:ascii="Times New Roman" w:hAnsi="Times New Roman" w:cs="Times New Roman"/>
                <w:i/>
                <w:sz w:val="16"/>
                <w:szCs w:val="16"/>
              </w:rPr>
            </w:pPr>
            <w:r w:rsidRPr="00290C43">
              <w:rPr>
                <w:rStyle w:val="rvts11"/>
                <w:rFonts w:ascii="Times New Roman" w:hAnsi="Times New Roman" w:cs="Times New Roman"/>
                <w:i/>
                <w:iCs/>
                <w:sz w:val="16"/>
                <w:szCs w:val="16"/>
              </w:rPr>
              <w:t>Формула:</w:t>
            </w:r>
          </w:p>
          <w:p w:rsidR="00861E3D" w:rsidRPr="00290C43" w:rsidRDefault="00861E3D" w:rsidP="00302D4E">
            <w:pPr>
              <w:pStyle w:val="afa"/>
              <w:ind w:left="141" w:right="142"/>
              <w:jc w:val="both"/>
              <w:rPr>
                <w:rFonts w:ascii="Times New Roman" w:hAnsi="Times New Roman" w:cs="Times New Roman"/>
                <w:lang w:val="ru-RU"/>
              </w:rPr>
            </w:pPr>
            <w:r w:rsidRPr="00290C43">
              <w:rPr>
                <w:rStyle w:val="rvts11"/>
                <w:rFonts w:ascii="Times New Roman" w:hAnsi="Times New Roman" w:cs="Times New Roman"/>
                <w:i/>
                <w:iCs/>
                <w:sz w:val="16"/>
                <w:szCs w:val="16"/>
              </w:rPr>
              <w:t>відповідний стовпчик “разом” Х кількість суб’єктів малого підприємництва, що повинні виконати вимоги регулювання (рядок 14 Х рядок 15)</w:t>
            </w:r>
          </w:p>
        </w:tc>
        <w:tc>
          <w:tcPr>
            <w:tcW w:w="1701" w:type="dxa"/>
            <w:tcBorders>
              <w:top w:val="single" w:sz="4" w:space="0" w:color="000000"/>
              <w:left w:val="single" w:sz="4" w:space="0" w:color="000000"/>
              <w:bottom w:val="single" w:sz="4" w:space="0" w:color="000000"/>
            </w:tcBorders>
            <w:shd w:val="clear" w:color="auto" w:fill="FFFFFF"/>
            <w:vAlign w:val="center"/>
          </w:tcPr>
          <w:p w:rsidR="00861E3D" w:rsidRPr="00290C43" w:rsidRDefault="00290C43" w:rsidP="00302D4E">
            <w:pPr>
              <w:pStyle w:val="afa"/>
              <w:jc w:val="center"/>
              <w:rPr>
                <w:rFonts w:ascii="Times New Roman" w:hAnsi="Times New Roman" w:cs="Times New Roman"/>
                <w:lang w:val="ru-RU"/>
              </w:rPr>
            </w:pPr>
            <w:r w:rsidRPr="00290C43">
              <w:rPr>
                <w:rFonts w:ascii="Times New Roman" w:hAnsi="Times New Roman" w:cs="Times New Roman"/>
                <w:lang w:val="ru-RU"/>
              </w:rPr>
              <w:t>36 327,36</w:t>
            </w:r>
          </w:p>
          <w:p w:rsidR="00861E3D" w:rsidRPr="00290C43" w:rsidRDefault="00861E3D" w:rsidP="00302D4E">
            <w:pPr>
              <w:pStyle w:val="afa"/>
              <w:jc w:val="center"/>
              <w:rPr>
                <w:rFonts w:ascii="Times New Roman" w:hAnsi="Times New Roman" w:cs="Times New Roman"/>
                <w:lang w:val="ru-RU"/>
              </w:rPr>
            </w:pPr>
          </w:p>
          <w:p w:rsidR="00861E3D" w:rsidRPr="00290C43" w:rsidRDefault="00861E3D" w:rsidP="00302D4E">
            <w:pPr>
              <w:pStyle w:val="afa"/>
              <w:jc w:val="center"/>
              <w:rPr>
                <w:rFonts w:ascii="Times New Roman" w:hAnsi="Times New Roman" w:cs="Times New Roman"/>
                <w:lang w:val="ru-RU"/>
              </w:rPr>
            </w:pPr>
          </w:p>
          <w:p w:rsidR="00861E3D" w:rsidRPr="00290C43" w:rsidRDefault="00861E3D" w:rsidP="00302D4E">
            <w:pPr>
              <w:pStyle w:val="afa"/>
              <w:jc w:val="center"/>
              <w:rPr>
                <w:rFonts w:ascii="Times New Roman" w:hAnsi="Times New Roman" w:cs="Times New Roman"/>
                <w:lang w:val="ru-RU"/>
              </w:rPr>
            </w:pPr>
          </w:p>
        </w:tc>
        <w:tc>
          <w:tcPr>
            <w:tcW w:w="1574" w:type="dxa"/>
            <w:tcBorders>
              <w:top w:val="single" w:sz="4" w:space="0" w:color="000000"/>
              <w:left w:val="single" w:sz="4" w:space="0" w:color="000000"/>
              <w:bottom w:val="single" w:sz="4" w:space="0" w:color="000000"/>
            </w:tcBorders>
            <w:shd w:val="clear" w:color="auto" w:fill="FFFFFF"/>
            <w:vAlign w:val="center"/>
          </w:tcPr>
          <w:p w:rsidR="00861E3D" w:rsidRPr="00290C43" w:rsidRDefault="00861E3D" w:rsidP="00302D4E">
            <w:pPr>
              <w:pStyle w:val="afa"/>
              <w:jc w:val="center"/>
              <w:rPr>
                <w:rFonts w:ascii="Times New Roman" w:hAnsi="Times New Roman" w:cs="Times New Roman"/>
                <w:lang w:val="ru-RU"/>
              </w:rPr>
            </w:pPr>
            <w:r w:rsidRPr="00290C43">
              <w:rPr>
                <w:rFonts w:ascii="Times New Roman" w:hAnsi="Times New Roman" w:cs="Times New Roman"/>
                <w:lang w:val="ru-RU"/>
              </w:rPr>
              <w:t>Х</w:t>
            </w:r>
          </w:p>
          <w:p w:rsidR="00861E3D" w:rsidRPr="00290C43" w:rsidRDefault="00861E3D" w:rsidP="00302D4E">
            <w:pPr>
              <w:pStyle w:val="afa"/>
              <w:jc w:val="center"/>
              <w:rPr>
                <w:rFonts w:ascii="Times New Roman" w:hAnsi="Times New Roman" w:cs="Times New Roman"/>
                <w:lang w:val="ru-RU"/>
              </w:rPr>
            </w:pPr>
          </w:p>
          <w:p w:rsidR="00861E3D" w:rsidRPr="00290C43" w:rsidRDefault="00861E3D" w:rsidP="00302D4E">
            <w:pPr>
              <w:pStyle w:val="afa"/>
              <w:jc w:val="center"/>
              <w:rPr>
                <w:rFonts w:ascii="Times New Roman" w:hAnsi="Times New Roman" w:cs="Times New Roman"/>
                <w:lang w:val="ru-RU"/>
              </w:rPr>
            </w:pPr>
          </w:p>
          <w:p w:rsidR="00861E3D" w:rsidRPr="00290C43" w:rsidRDefault="00861E3D" w:rsidP="00302D4E">
            <w:pPr>
              <w:pStyle w:val="afa"/>
              <w:jc w:val="center"/>
              <w:rPr>
                <w:rFonts w:ascii="Times New Roman" w:hAnsi="Times New Roman" w:cs="Times New Roman"/>
                <w:lang w:val="ru-RU"/>
              </w:rPr>
            </w:pPr>
          </w:p>
        </w:tc>
        <w:tc>
          <w:tcPr>
            <w:tcW w:w="1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1E3D" w:rsidRPr="00290C43" w:rsidRDefault="00290C43" w:rsidP="00302D4E">
            <w:pPr>
              <w:pStyle w:val="afa"/>
              <w:jc w:val="center"/>
              <w:rPr>
                <w:rFonts w:ascii="Times New Roman" w:hAnsi="Times New Roman" w:cs="Times New Roman"/>
                <w:lang w:val="ru-RU"/>
              </w:rPr>
            </w:pPr>
            <w:r w:rsidRPr="00290C43">
              <w:rPr>
                <w:rFonts w:ascii="Times New Roman" w:hAnsi="Times New Roman" w:cs="Times New Roman"/>
                <w:lang w:val="ru-RU"/>
              </w:rPr>
              <w:t>183 136,80</w:t>
            </w:r>
          </w:p>
          <w:p w:rsidR="00861E3D" w:rsidRPr="00290C43" w:rsidRDefault="00861E3D" w:rsidP="00302D4E">
            <w:pPr>
              <w:pStyle w:val="afa"/>
              <w:jc w:val="center"/>
              <w:rPr>
                <w:rFonts w:ascii="Times New Roman" w:hAnsi="Times New Roman" w:cs="Times New Roman"/>
                <w:lang w:val="ru-RU"/>
              </w:rPr>
            </w:pPr>
          </w:p>
          <w:p w:rsidR="00861E3D" w:rsidRPr="00290C43" w:rsidRDefault="00861E3D" w:rsidP="00302D4E">
            <w:pPr>
              <w:pStyle w:val="afa"/>
              <w:jc w:val="center"/>
              <w:rPr>
                <w:rFonts w:ascii="Times New Roman" w:hAnsi="Times New Roman" w:cs="Times New Roman"/>
                <w:lang w:val="ru-RU"/>
              </w:rPr>
            </w:pPr>
          </w:p>
          <w:p w:rsidR="00861E3D" w:rsidRPr="00290C43" w:rsidRDefault="00861E3D" w:rsidP="00302D4E">
            <w:pPr>
              <w:pStyle w:val="afa"/>
              <w:jc w:val="center"/>
              <w:rPr>
                <w:rFonts w:ascii="Times New Roman" w:hAnsi="Times New Roman" w:cs="Times New Roman"/>
                <w:lang w:val="ru-RU"/>
              </w:rPr>
            </w:pPr>
          </w:p>
        </w:tc>
      </w:tr>
    </w:tbl>
    <w:p w:rsidR="00861E3D" w:rsidRPr="00860AC2" w:rsidRDefault="00861E3D" w:rsidP="00861E3D">
      <w:pPr>
        <w:pStyle w:val="a7"/>
        <w:ind w:left="40"/>
        <w:jc w:val="left"/>
        <w:rPr>
          <w:b/>
          <w:sz w:val="24"/>
          <w:szCs w:val="24"/>
        </w:rPr>
      </w:pPr>
    </w:p>
    <w:p w:rsidR="00861E3D" w:rsidRPr="00860AC2" w:rsidRDefault="00861E3D" w:rsidP="00861E3D">
      <w:pPr>
        <w:pStyle w:val="a7"/>
        <w:jc w:val="center"/>
        <w:rPr>
          <w:sz w:val="24"/>
          <w:szCs w:val="24"/>
        </w:rPr>
      </w:pPr>
      <w:r w:rsidRPr="00860AC2">
        <w:rPr>
          <w:sz w:val="24"/>
          <w:szCs w:val="24"/>
        </w:rPr>
        <w:t xml:space="preserve">БЮДЖЕТНІ ВИТРАТИ </w:t>
      </w:r>
    </w:p>
    <w:p w:rsidR="00861E3D" w:rsidRPr="00860AC2" w:rsidRDefault="00861E3D" w:rsidP="00861E3D">
      <w:pPr>
        <w:pStyle w:val="a7"/>
        <w:jc w:val="center"/>
        <w:rPr>
          <w:sz w:val="24"/>
          <w:szCs w:val="24"/>
        </w:rPr>
      </w:pPr>
      <w:r w:rsidRPr="00860AC2">
        <w:rPr>
          <w:sz w:val="24"/>
          <w:szCs w:val="24"/>
        </w:rPr>
        <w:t>на адміністрування регулювання для суб’єктів малого підприємництва</w:t>
      </w:r>
    </w:p>
    <w:p w:rsidR="00861E3D" w:rsidRPr="00860AC2" w:rsidRDefault="00861E3D" w:rsidP="00861E3D">
      <w:pPr>
        <w:pStyle w:val="af9"/>
        <w:ind w:left="0" w:firstLine="567"/>
        <w:jc w:val="both"/>
        <w:rPr>
          <w:sz w:val="24"/>
          <w:szCs w:val="24"/>
        </w:rPr>
      </w:pPr>
      <w:r w:rsidRPr="00860AC2">
        <w:rPr>
          <w:sz w:val="24"/>
          <w:szCs w:val="24"/>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rsidR="00861E3D" w:rsidRPr="00860AC2" w:rsidRDefault="00861E3D" w:rsidP="00861E3D">
      <w:pPr>
        <w:tabs>
          <w:tab w:val="left" w:pos="567"/>
        </w:tabs>
        <w:spacing w:line="270" w:lineRule="atLeast"/>
        <w:jc w:val="both"/>
        <w:rPr>
          <w:sz w:val="24"/>
          <w:szCs w:val="24"/>
        </w:rPr>
      </w:pPr>
      <w:r w:rsidRPr="00860AC2">
        <w:rPr>
          <w:b/>
          <w:bCs/>
          <w:sz w:val="24"/>
          <w:szCs w:val="24"/>
          <w:lang w:eastAsia="ru-RU"/>
        </w:rPr>
        <w:tab/>
      </w:r>
      <w:r w:rsidRPr="00860AC2">
        <w:rPr>
          <w:sz w:val="24"/>
          <w:szCs w:val="24"/>
        </w:rPr>
        <w:t xml:space="preserve">Орган місцевого самоврядування, для якого здійснюється розрахунок вартості адміністрування регулювання: </w:t>
      </w:r>
    </w:p>
    <w:p w:rsidR="00861E3D" w:rsidRPr="00860AC2" w:rsidRDefault="00861E3D" w:rsidP="00861E3D">
      <w:pPr>
        <w:tabs>
          <w:tab w:val="left" w:pos="567"/>
        </w:tabs>
        <w:spacing w:line="270" w:lineRule="atLeast"/>
        <w:jc w:val="center"/>
        <w:rPr>
          <w:sz w:val="24"/>
          <w:szCs w:val="24"/>
          <w:u w:val="single"/>
          <w:lang w:eastAsia="ru-RU"/>
        </w:rPr>
      </w:pPr>
      <w:r w:rsidRPr="00860AC2">
        <w:rPr>
          <w:sz w:val="24"/>
          <w:szCs w:val="24"/>
          <w:u w:val="single"/>
          <w:lang w:eastAsia="ru-RU"/>
        </w:rPr>
        <w:t>Ічнянська міська рада</w:t>
      </w:r>
    </w:p>
    <w:p w:rsidR="00860AC2" w:rsidRPr="00860AC2" w:rsidRDefault="00860AC2" w:rsidP="00861E3D">
      <w:pPr>
        <w:tabs>
          <w:tab w:val="left" w:pos="567"/>
        </w:tabs>
        <w:spacing w:line="270" w:lineRule="atLeast"/>
        <w:jc w:val="center"/>
        <w:rPr>
          <w:sz w:val="24"/>
          <w:szCs w:val="24"/>
          <w:u w:val="single"/>
        </w:rPr>
      </w:pPr>
      <w:r w:rsidRPr="00860AC2">
        <w:rPr>
          <w:sz w:val="24"/>
          <w:szCs w:val="24"/>
          <w:u w:val="single"/>
          <w:lang w:eastAsia="ru-RU"/>
        </w:rPr>
        <w:t>(Центр надання адміністративних послуг)</w:t>
      </w:r>
    </w:p>
    <w:p w:rsidR="00861E3D" w:rsidRPr="00860AC2" w:rsidRDefault="00861E3D" w:rsidP="00861E3D">
      <w:pPr>
        <w:pStyle w:val="a7"/>
        <w:ind w:firstLine="567"/>
        <w:rPr>
          <w:sz w:val="24"/>
          <w:szCs w:val="24"/>
        </w:rPr>
      </w:pPr>
    </w:p>
    <w:tbl>
      <w:tblPr>
        <w:tblStyle w:val="af8"/>
        <w:tblW w:w="9809" w:type="dxa"/>
        <w:tblLayout w:type="fixed"/>
        <w:tblLook w:val="04A0"/>
      </w:tblPr>
      <w:tblGrid>
        <w:gridCol w:w="2518"/>
        <w:gridCol w:w="1245"/>
        <w:gridCol w:w="1580"/>
        <w:gridCol w:w="1348"/>
        <w:gridCol w:w="1361"/>
        <w:gridCol w:w="1757"/>
      </w:tblGrid>
      <w:tr w:rsidR="00861E3D" w:rsidRPr="00860AC2" w:rsidTr="00302D4E">
        <w:tc>
          <w:tcPr>
            <w:tcW w:w="2518" w:type="dxa"/>
          </w:tcPr>
          <w:p w:rsidR="00861E3D" w:rsidRPr="00860AC2" w:rsidRDefault="00861E3D" w:rsidP="00302D4E">
            <w:pPr>
              <w:pStyle w:val="Default"/>
              <w:jc w:val="center"/>
              <w:rPr>
                <w:color w:val="auto"/>
                <w:sz w:val="22"/>
                <w:szCs w:val="22"/>
              </w:rPr>
            </w:pPr>
            <w:r w:rsidRPr="00860AC2">
              <w:rPr>
                <w:bCs/>
                <w:color w:val="auto"/>
                <w:sz w:val="22"/>
                <w:szCs w:val="22"/>
              </w:rPr>
              <w:t>Процедури регулювання суб’єктів малого підприємництва</w:t>
            </w:r>
          </w:p>
          <w:p w:rsidR="00861E3D" w:rsidRPr="00860AC2" w:rsidRDefault="00861E3D" w:rsidP="00302D4E">
            <w:pPr>
              <w:pStyle w:val="a7"/>
              <w:jc w:val="center"/>
              <w:rPr>
                <w:sz w:val="22"/>
                <w:szCs w:val="22"/>
              </w:rPr>
            </w:pPr>
            <w:r w:rsidRPr="00860AC2">
              <w:rPr>
                <w:bCs/>
                <w:sz w:val="22"/>
                <w:szCs w:val="22"/>
              </w:rPr>
              <w:t xml:space="preserve">(розрахунок на одного типового суб’єкта господарювання малого підприємництва – за </w:t>
            </w:r>
            <w:r w:rsidRPr="00860AC2">
              <w:rPr>
                <w:bCs/>
                <w:sz w:val="22"/>
                <w:szCs w:val="22"/>
              </w:rPr>
              <w:lastRenderedPageBreak/>
              <w:t>потреби окремо для суб’єктів малого та мікро- підприємництв)</w:t>
            </w:r>
          </w:p>
        </w:tc>
        <w:tc>
          <w:tcPr>
            <w:tcW w:w="1245" w:type="dxa"/>
          </w:tcPr>
          <w:p w:rsidR="00861E3D" w:rsidRPr="00860AC2" w:rsidRDefault="00861E3D" w:rsidP="00302D4E">
            <w:pPr>
              <w:pStyle w:val="Default"/>
              <w:jc w:val="center"/>
              <w:rPr>
                <w:color w:val="auto"/>
                <w:sz w:val="22"/>
                <w:szCs w:val="22"/>
              </w:rPr>
            </w:pPr>
            <w:r w:rsidRPr="00860AC2">
              <w:rPr>
                <w:bCs/>
                <w:color w:val="auto"/>
                <w:sz w:val="22"/>
                <w:szCs w:val="22"/>
              </w:rPr>
              <w:lastRenderedPageBreak/>
              <w:t>Планові витрати часу на процедуру</w:t>
            </w:r>
          </w:p>
        </w:tc>
        <w:tc>
          <w:tcPr>
            <w:tcW w:w="1580" w:type="dxa"/>
          </w:tcPr>
          <w:p w:rsidR="00861E3D" w:rsidRPr="00860AC2" w:rsidRDefault="00861E3D" w:rsidP="00302D4E">
            <w:pPr>
              <w:pStyle w:val="Default"/>
              <w:jc w:val="center"/>
              <w:rPr>
                <w:color w:val="auto"/>
                <w:sz w:val="22"/>
                <w:szCs w:val="22"/>
              </w:rPr>
            </w:pPr>
            <w:r w:rsidRPr="00860AC2">
              <w:rPr>
                <w:bCs/>
                <w:color w:val="auto"/>
                <w:sz w:val="22"/>
                <w:szCs w:val="22"/>
              </w:rPr>
              <w:t xml:space="preserve">Вартість часу співробітника органу державної влади відповідної категорії </w:t>
            </w:r>
            <w:r w:rsidRPr="00860AC2">
              <w:rPr>
                <w:bCs/>
                <w:color w:val="auto"/>
                <w:sz w:val="22"/>
                <w:szCs w:val="22"/>
              </w:rPr>
              <w:lastRenderedPageBreak/>
              <w:t>(заробітна плата)</w:t>
            </w:r>
          </w:p>
        </w:tc>
        <w:tc>
          <w:tcPr>
            <w:tcW w:w="1348" w:type="dxa"/>
          </w:tcPr>
          <w:p w:rsidR="00861E3D" w:rsidRPr="00860AC2" w:rsidRDefault="00861E3D" w:rsidP="00302D4E">
            <w:pPr>
              <w:pStyle w:val="Default"/>
              <w:jc w:val="center"/>
              <w:rPr>
                <w:color w:val="auto"/>
                <w:sz w:val="22"/>
                <w:szCs w:val="22"/>
              </w:rPr>
            </w:pPr>
            <w:r w:rsidRPr="00860AC2">
              <w:rPr>
                <w:bCs/>
                <w:color w:val="auto"/>
                <w:sz w:val="22"/>
                <w:szCs w:val="22"/>
              </w:rPr>
              <w:lastRenderedPageBreak/>
              <w:t>Оцінка кількості процедур за рік, що припадають на одного суб’єкта</w:t>
            </w:r>
          </w:p>
        </w:tc>
        <w:tc>
          <w:tcPr>
            <w:tcW w:w="1361" w:type="dxa"/>
          </w:tcPr>
          <w:p w:rsidR="00861E3D" w:rsidRPr="00860AC2" w:rsidRDefault="00861E3D" w:rsidP="00302D4E">
            <w:pPr>
              <w:pStyle w:val="Default"/>
              <w:jc w:val="center"/>
              <w:rPr>
                <w:color w:val="auto"/>
                <w:sz w:val="22"/>
                <w:szCs w:val="22"/>
              </w:rPr>
            </w:pPr>
            <w:r w:rsidRPr="00860AC2">
              <w:rPr>
                <w:bCs/>
                <w:color w:val="auto"/>
                <w:sz w:val="22"/>
                <w:szCs w:val="22"/>
              </w:rPr>
              <w:t xml:space="preserve">Оцінка кількості суб’єктів, що підпадають до сфери відповідної </w:t>
            </w:r>
            <w:r w:rsidRPr="00860AC2">
              <w:rPr>
                <w:bCs/>
                <w:color w:val="auto"/>
                <w:sz w:val="22"/>
                <w:szCs w:val="22"/>
              </w:rPr>
              <w:lastRenderedPageBreak/>
              <w:t>процедури</w:t>
            </w:r>
          </w:p>
        </w:tc>
        <w:tc>
          <w:tcPr>
            <w:tcW w:w="1757" w:type="dxa"/>
          </w:tcPr>
          <w:p w:rsidR="00861E3D" w:rsidRPr="00860AC2" w:rsidRDefault="00861E3D" w:rsidP="00302D4E">
            <w:pPr>
              <w:pStyle w:val="Default"/>
              <w:jc w:val="center"/>
              <w:rPr>
                <w:color w:val="auto"/>
                <w:sz w:val="22"/>
                <w:szCs w:val="22"/>
              </w:rPr>
            </w:pPr>
            <w:r w:rsidRPr="00860AC2">
              <w:rPr>
                <w:bCs/>
                <w:color w:val="auto"/>
                <w:sz w:val="22"/>
                <w:szCs w:val="22"/>
              </w:rPr>
              <w:lastRenderedPageBreak/>
              <w:t>Витрати на адміністрування регулювання* (за рік), грн</w:t>
            </w:r>
          </w:p>
        </w:tc>
      </w:tr>
      <w:tr w:rsidR="00861E3D" w:rsidRPr="00860AC2" w:rsidTr="00302D4E">
        <w:tc>
          <w:tcPr>
            <w:tcW w:w="2518" w:type="dxa"/>
          </w:tcPr>
          <w:p w:rsidR="00861E3D" w:rsidRPr="00860AC2" w:rsidRDefault="00861E3D" w:rsidP="00302D4E">
            <w:pPr>
              <w:pStyle w:val="Default"/>
              <w:rPr>
                <w:bCs/>
                <w:color w:val="auto"/>
                <w:sz w:val="22"/>
                <w:szCs w:val="22"/>
              </w:rPr>
            </w:pPr>
            <w:r w:rsidRPr="00860AC2">
              <w:rPr>
                <w:color w:val="auto"/>
                <w:sz w:val="22"/>
                <w:szCs w:val="22"/>
              </w:rPr>
              <w:lastRenderedPageBreak/>
              <w:t>1. Облік суб’єкта господарювання, що знаходиться у сфері регулювання</w:t>
            </w:r>
          </w:p>
        </w:tc>
        <w:tc>
          <w:tcPr>
            <w:tcW w:w="1245" w:type="dxa"/>
          </w:tcPr>
          <w:p w:rsidR="00861E3D" w:rsidRPr="00860AC2" w:rsidRDefault="00861E3D" w:rsidP="00302D4E">
            <w:pPr>
              <w:pStyle w:val="afa"/>
              <w:jc w:val="center"/>
              <w:rPr>
                <w:rFonts w:ascii="Times New Roman" w:hAnsi="Times New Roman" w:cs="Times New Roman"/>
                <w:lang w:val="ru-RU"/>
              </w:rPr>
            </w:pPr>
            <w:r w:rsidRPr="00860AC2">
              <w:rPr>
                <w:rFonts w:ascii="Times New Roman" w:hAnsi="Times New Roman" w:cs="Times New Roman"/>
                <w:lang w:val="ru-RU"/>
              </w:rPr>
              <w:t>-</w:t>
            </w:r>
          </w:p>
        </w:tc>
        <w:tc>
          <w:tcPr>
            <w:tcW w:w="1580" w:type="dxa"/>
          </w:tcPr>
          <w:p w:rsidR="00861E3D" w:rsidRPr="00860AC2" w:rsidRDefault="00861E3D" w:rsidP="00302D4E">
            <w:pPr>
              <w:pStyle w:val="afa"/>
              <w:jc w:val="center"/>
              <w:rPr>
                <w:rFonts w:ascii="Times New Roman" w:hAnsi="Times New Roman" w:cs="Times New Roman"/>
                <w:lang w:val="ru-RU"/>
              </w:rPr>
            </w:pPr>
            <w:r w:rsidRPr="00860AC2">
              <w:rPr>
                <w:rFonts w:ascii="Times New Roman" w:hAnsi="Times New Roman" w:cs="Times New Roman"/>
                <w:lang w:val="ru-RU"/>
              </w:rPr>
              <w:t>-</w:t>
            </w:r>
          </w:p>
        </w:tc>
        <w:tc>
          <w:tcPr>
            <w:tcW w:w="1348" w:type="dxa"/>
          </w:tcPr>
          <w:p w:rsidR="00861E3D" w:rsidRPr="00860AC2" w:rsidRDefault="00861E3D" w:rsidP="00302D4E">
            <w:pPr>
              <w:pStyle w:val="afa"/>
              <w:jc w:val="center"/>
              <w:rPr>
                <w:rFonts w:ascii="Times New Roman" w:hAnsi="Times New Roman" w:cs="Times New Roman"/>
              </w:rPr>
            </w:pPr>
            <w:r w:rsidRPr="00860AC2">
              <w:rPr>
                <w:rFonts w:ascii="Times New Roman" w:hAnsi="Times New Roman" w:cs="Times New Roman"/>
                <w:lang w:val="ru-RU"/>
              </w:rPr>
              <w:t>-</w:t>
            </w:r>
          </w:p>
        </w:tc>
        <w:tc>
          <w:tcPr>
            <w:tcW w:w="1361" w:type="dxa"/>
          </w:tcPr>
          <w:p w:rsidR="00861E3D" w:rsidRPr="00860AC2" w:rsidRDefault="00861E3D" w:rsidP="00302D4E">
            <w:pPr>
              <w:pStyle w:val="afa"/>
              <w:jc w:val="center"/>
              <w:rPr>
                <w:rFonts w:ascii="Times New Roman" w:hAnsi="Times New Roman" w:cs="Times New Roman"/>
                <w:lang w:val="ru-RU"/>
              </w:rPr>
            </w:pPr>
            <w:r w:rsidRPr="00860AC2">
              <w:rPr>
                <w:rFonts w:ascii="Times New Roman" w:hAnsi="Times New Roman" w:cs="Times New Roman"/>
                <w:lang w:val="ru-RU"/>
              </w:rPr>
              <w:t>-</w:t>
            </w:r>
          </w:p>
        </w:tc>
        <w:tc>
          <w:tcPr>
            <w:tcW w:w="1757" w:type="dxa"/>
          </w:tcPr>
          <w:p w:rsidR="00861E3D" w:rsidRPr="00860AC2" w:rsidRDefault="00861E3D" w:rsidP="00302D4E">
            <w:pPr>
              <w:pStyle w:val="afa"/>
              <w:jc w:val="center"/>
              <w:rPr>
                <w:rFonts w:ascii="Times New Roman" w:hAnsi="Times New Roman" w:cs="Times New Roman"/>
                <w:lang w:val="ru-RU"/>
              </w:rPr>
            </w:pPr>
            <w:r w:rsidRPr="00860AC2">
              <w:rPr>
                <w:rFonts w:ascii="Times New Roman" w:hAnsi="Times New Roman" w:cs="Times New Roman"/>
                <w:lang w:val="ru-RU"/>
              </w:rPr>
              <w:t>-</w:t>
            </w:r>
          </w:p>
        </w:tc>
      </w:tr>
      <w:tr w:rsidR="00861E3D" w:rsidRPr="00860AC2" w:rsidTr="00302D4E">
        <w:tc>
          <w:tcPr>
            <w:tcW w:w="2518" w:type="dxa"/>
          </w:tcPr>
          <w:p w:rsidR="00861E3D" w:rsidRPr="00860AC2" w:rsidRDefault="00861E3D" w:rsidP="00302D4E">
            <w:pPr>
              <w:pStyle w:val="Default"/>
              <w:rPr>
                <w:color w:val="auto"/>
                <w:sz w:val="22"/>
                <w:szCs w:val="22"/>
              </w:rPr>
            </w:pPr>
            <w:r w:rsidRPr="00860AC2">
              <w:rPr>
                <w:color w:val="auto"/>
                <w:sz w:val="22"/>
                <w:szCs w:val="22"/>
              </w:rPr>
              <w:t xml:space="preserve">2. Поточний контроль за суб’єктом господарювання, що перебуває у сфері регулювання, у тому числі: </w:t>
            </w:r>
          </w:p>
          <w:p w:rsidR="00861E3D" w:rsidRPr="00860AC2" w:rsidRDefault="00861E3D" w:rsidP="00302D4E">
            <w:pPr>
              <w:pStyle w:val="Default"/>
              <w:rPr>
                <w:color w:val="auto"/>
                <w:sz w:val="22"/>
                <w:szCs w:val="22"/>
                <w:lang w:val="uk-UA"/>
              </w:rPr>
            </w:pPr>
            <w:r w:rsidRPr="00860AC2">
              <w:rPr>
                <w:color w:val="auto"/>
                <w:sz w:val="22"/>
                <w:szCs w:val="22"/>
              </w:rPr>
              <w:t xml:space="preserve">Камеральні </w:t>
            </w:r>
          </w:p>
          <w:p w:rsidR="00861E3D" w:rsidRPr="00860AC2" w:rsidRDefault="00861E3D" w:rsidP="00302D4E">
            <w:pPr>
              <w:pStyle w:val="Default"/>
              <w:rPr>
                <w:bCs/>
                <w:color w:val="auto"/>
                <w:sz w:val="22"/>
                <w:szCs w:val="22"/>
              </w:rPr>
            </w:pPr>
            <w:r w:rsidRPr="00860AC2">
              <w:rPr>
                <w:color w:val="auto"/>
                <w:sz w:val="22"/>
                <w:szCs w:val="22"/>
              </w:rPr>
              <w:t>Виїзні</w:t>
            </w:r>
          </w:p>
        </w:tc>
        <w:tc>
          <w:tcPr>
            <w:tcW w:w="1245" w:type="dxa"/>
          </w:tcPr>
          <w:p w:rsidR="00861E3D" w:rsidRPr="00860AC2" w:rsidRDefault="00861E3D" w:rsidP="00302D4E">
            <w:pPr>
              <w:pStyle w:val="afa"/>
              <w:jc w:val="center"/>
              <w:rPr>
                <w:rFonts w:ascii="Times New Roman" w:hAnsi="Times New Roman" w:cs="Times New Roman"/>
                <w:lang w:val="ru-RU"/>
              </w:rPr>
            </w:pPr>
            <w:r w:rsidRPr="00860AC2">
              <w:rPr>
                <w:rFonts w:ascii="Times New Roman" w:hAnsi="Times New Roman" w:cs="Times New Roman"/>
                <w:lang w:val="ru-RU"/>
              </w:rPr>
              <w:t>-</w:t>
            </w:r>
          </w:p>
        </w:tc>
        <w:tc>
          <w:tcPr>
            <w:tcW w:w="1580" w:type="dxa"/>
          </w:tcPr>
          <w:p w:rsidR="00861E3D" w:rsidRPr="00860AC2" w:rsidRDefault="00861E3D" w:rsidP="00302D4E">
            <w:pPr>
              <w:pStyle w:val="afa"/>
              <w:jc w:val="center"/>
              <w:rPr>
                <w:rFonts w:ascii="Times New Roman" w:hAnsi="Times New Roman" w:cs="Times New Roman"/>
                <w:lang w:val="ru-RU"/>
              </w:rPr>
            </w:pPr>
            <w:r w:rsidRPr="00860AC2">
              <w:rPr>
                <w:rFonts w:ascii="Times New Roman" w:hAnsi="Times New Roman" w:cs="Times New Roman"/>
                <w:lang w:val="ru-RU"/>
              </w:rPr>
              <w:t>-</w:t>
            </w:r>
          </w:p>
        </w:tc>
        <w:tc>
          <w:tcPr>
            <w:tcW w:w="1348" w:type="dxa"/>
          </w:tcPr>
          <w:p w:rsidR="00861E3D" w:rsidRPr="00860AC2" w:rsidRDefault="00861E3D" w:rsidP="00302D4E">
            <w:pPr>
              <w:pStyle w:val="afa"/>
              <w:jc w:val="center"/>
              <w:rPr>
                <w:rFonts w:ascii="Times New Roman" w:hAnsi="Times New Roman" w:cs="Times New Roman"/>
              </w:rPr>
            </w:pPr>
            <w:r w:rsidRPr="00860AC2">
              <w:rPr>
                <w:rFonts w:ascii="Times New Roman" w:hAnsi="Times New Roman" w:cs="Times New Roman"/>
                <w:lang w:val="ru-RU"/>
              </w:rPr>
              <w:t>-</w:t>
            </w:r>
          </w:p>
        </w:tc>
        <w:tc>
          <w:tcPr>
            <w:tcW w:w="1361" w:type="dxa"/>
          </w:tcPr>
          <w:p w:rsidR="00861E3D" w:rsidRPr="00860AC2" w:rsidRDefault="00861E3D" w:rsidP="00302D4E">
            <w:pPr>
              <w:pStyle w:val="afa"/>
              <w:jc w:val="center"/>
              <w:rPr>
                <w:rFonts w:ascii="Times New Roman" w:hAnsi="Times New Roman" w:cs="Times New Roman"/>
                <w:lang w:val="ru-RU"/>
              </w:rPr>
            </w:pPr>
            <w:r w:rsidRPr="00860AC2">
              <w:rPr>
                <w:rFonts w:ascii="Times New Roman" w:hAnsi="Times New Roman" w:cs="Times New Roman"/>
                <w:lang w:val="ru-RU"/>
              </w:rPr>
              <w:t>-</w:t>
            </w:r>
          </w:p>
        </w:tc>
        <w:tc>
          <w:tcPr>
            <w:tcW w:w="1757" w:type="dxa"/>
          </w:tcPr>
          <w:p w:rsidR="00861E3D" w:rsidRPr="00860AC2" w:rsidRDefault="00861E3D" w:rsidP="00302D4E">
            <w:pPr>
              <w:pStyle w:val="afa"/>
              <w:jc w:val="center"/>
              <w:rPr>
                <w:rFonts w:ascii="Times New Roman" w:hAnsi="Times New Roman" w:cs="Times New Roman"/>
                <w:lang w:val="ru-RU"/>
              </w:rPr>
            </w:pPr>
            <w:r w:rsidRPr="00860AC2">
              <w:rPr>
                <w:rFonts w:ascii="Times New Roman" w:hAnsi="Times New Roman" w:cs="Times New Roman"/>
                <w:lang w:val="ru-RU"/>
              </w:rPr>
              <w:t>-</w:t>
            </w:r>
          </w:p>
        </w:tc>
      </w:tr>
      <w:tr w:rsidR="00861E3D" w:rsidRPr="00860AC2" w:rsidTr="00302D4E">
        <w:tc>
          <w:tcPr>
            <w:tcW w:w="2518" w:type="dxa"/>
          </w:tcPr>
          <w:p w:rsidR="00861E3D" w:rsidRPr="00860AC2" w:rsidRDefault="00861E3D" w:rsidP="00302D4E">
            <w:pPr>
              <w:pStyle w:val="Default"/>
              <w:rPr>
                <w:color w:val="auto"/>
                <w:sz w:val="22"/>
                <w:szCs w:val="22"/>
              </w:rPr>
            </w:pPr>
            <w:r w:rsidRPr="00860AC2">
              <w:rPr>
                <w:color w:val="auto"/>
                <w:sz w:val="22"/>
                <w:szCs w:val="22"/>
              </w:rPr>
              <w:t xml:space="preserve">3. Підготовка, затвердження та опрацювання одного окремого акта про порушення вимог регулювання </w:t>
            </w:r>
          </w:p>
        </w:tc>
        <w:tc>
          <w:tcPr>
            <w:tcW w:w="1245" w:type="dxa"/>
          </w:tcPr>
          <w:p w:rsidR="00861E3D" w:rsidRPr="00860AC2" w:rsidRDefault="00861E3D" w:rsidP="00302D4E">
            <w:pPr>
              <w:pStyle w:val="afa"/>
              <w:jc w:val="center"/>
              <w:rPr>
                <w:rFonts w:ascii="Times New Roman" w:hAnsi="Times New Roman" w:cs="Times New Roman"/>
                <w:lang w:val="ru-RU"/>
              </w:rPr>
            </w:pPr>
            <w:r w:rsidRPr="00860AC2">
              <w:rPr>
                <w:rFonts w:ascii="Times New Roman" w:hAnsi="Times New Roman" w:cs="Times New Roman"/>
                <w:lang w:val="ru-RU"/>
              </w:rPr>
              <w:t>-</w:t>
            </w:r>
          </w:p>
        </w:tc>
        <w:tc>
          <w:tcPr>
            <w:tcW w:w="1580" w:type="dxa"/>
          </w:tcPr>
          <w:p w:rsidR="00861E3D" w:rsidRPr="00860AC2" w:rsidRDefault="00861E3D" w:rsidP="00302D4E">
            <w:pPr>
              <w:pStyle w:val="afa"/>
              <w:jc w:val="center"/>
              <w:rPr>
                <w:rFonts w:ascii="Times New Roman" w:hAnsi="Times New Roman" w:cs="Times New Roman"/>
                <w:lang w:val="ru-RU"/>
              </w:rPr>
            </w:pPr>
            <w:r w:rsidRPr="00860AC2">
              <w:rPr>
                <w:rFonts w:ascii="Times New Roman" w:hAnsi="Times New Roman" w:cs="Times New Roman"/>
                <w:lang w:val="ru-RU"/>
              </w:rPr>
              <w:t>-</w:t>
            </w:r>
          </w:p>
        </w:tc>
        <w:tc>
          <w:tcPr>
            <w:tcW w:w="1348" w:type="dxa"/>
          </w:tcPr>
          <w:p w:rsidR="00861E3D" w:rsidRPr="00860AC2" w:rsidRDefault="00861E3D" w:rsidP="00302D4E">
            <w:pPr>
              <w:pStyle w:val="afa"/>
              <w:jc w:val="center"/>
              <w:rPr>
                <w:rFonts w:ascii="Times New Roman" w:hAnsi="Times New Roman" w:cs="Times New Roman"/>
              </w:rPr>
            </w:pPr>
            <w:r w:rsidRPr="00860AC2">
              <w:rPr>
                <w:rFonts w:ascii="Times New Roman" w:hAnsi="Times New Roman" w:cs="Times New Roman"/>
                <w:lang w:val="ru-RU"/>
              </w:rPr>
              <w:t>-</w:t>
            </w:r>
          </w:p>
        </w:tc>
        <w:tc>
          <w:tcPr>
            <w:tcW w:w="1361" w:type="dxa"/>
          </w:tcPr>
          <w:p w:rsidR="00861E3D" w:rsidRPr="00860AC2" w:rsidRDefault="00861E3D" w:rsidP="00302D4E">
            <w:pPr>
              <w:pStyle w:val="afa"/>
              <w:jc w:val="center"/>
              <w:rPr>
                <w:rFonts w:ascii="Times New Roman" w:hAnsi="Times New Roman" w:cs="Times New Roman"/>
                <w:lang w:val="ru-RU"/>
              </w:rPr>
            </w:pPr>
            <w:r w:rsidRPr="00860AC2">
              <w:rPr>
                <w:rFonts w:ascii="Times New Roman" w:hAnsi="Times New Roman" w:cs="Times New Roman"/>
                <w:lang w:val="ru-RU"/>
              </w:rPr>
              <w:t>-</w:t>
            </w:r>
          </w:p>
        </w:tc>
        <w:tc>
          <w:tcPr>
            <w:tcW w:w="1757" w:type="dxa"/>
          </w:tcPr>
          <w:p w:rsidR="00861E3D" w:rsidRPr="00860AC2" w:rsidRDefault="00861E3D" w:rsidP="00302D4E">
            <w:pPr>
              <w:pStyle w:val="afa"/>
              <w:jc w:val="center"/>
              <w:rPr>
                <w:rFonts w:ascii="Times New Roman" w:hAnsi="Times New Roman" w:cs="Times New Roman"/>
                <w:lang w:val="ru-RU"/>
              </w:rPr>
            </w:pPr>
            <w:r w:rsidRPr="00860AC2">
              <w:rPr>
                <w:rFonts w:ascii="Times New Roman" w:hAnsi="Times New Roman" w:cs="Times New Roman"/>
                <w:lang w:val="ru-RU"/>
              </w:rPr>
              <w:t>-</w:t>
            </w:r>
          </w:p>
        </w:tc>
      </w:tr>
      <w:tr w:rsidR="00861E3D" w:rsidRPr="00860AC2" w:rsidTr="00302D4E">
        <w:tc>
          <w:tcPr>
            <w:tcW w:w="2518" w:type="dxa"/>
          </w:tcPr>
          <w:p w:rsidR="00861E3D" w:rsidRPr="00860AC2" w:rsidRDefault="00861E3D" w:rsidP="00302D4E">
            <w:pPr>
              <w:pStyle w:val="Default"/>
              <w:rPr>
                <w:color w:val="auto"/>
                <w:sz w:val="22"/>
                <w:szCs w:val="22"/>
              </w:rPr>
            </w:pPr>
            <w:r w:rsidRPr="00860AC2">
              <w:rPr>
                <w:color w:val="auto"/>
                <w:sz w:val="22"/>
                <w:szCs w:val="22"/>
              </w:rPr>
              <w:t xml:space="preserve">4. Реалізація одного окремого рішення щодо порушення вимог регулювання </w:t>
            </w:r>
          </w:p>
        </w:tc>
        <w:tc>
          <w:tcPr>
            <w:tcW w:w="1245" w:type="dxa"/>
          </w:tcPr>
          <w:p w:rsidR="00861E3D" w:rsidRPr="00860AC2" w:rsidRDefault="00861E3D" w:rsidP="00302D4E">
            <w:pPr>
              <w:pStyle w:val="afa"/>
              <w:jc w:val="center"/>
              <w:rPr>
                <w:rFonts w:ascii="Times New Roman" w:hAnsi="Times New Roman" w:cs="Times New Roman"/>
                <w:lang w:val="ru-RU"/>
              </w:rPr>
            </w:pPr>
            <w:r w:rsidRPr="00860AC2">
              <w:rPr>
                <w:rFonts w:ascii="Times New Roman" w:hAnsi="Times New Roman" w:cs="Times New Roman"/>
                <w:lang w:val="ru-RU"/>
              </w:rPr>
              <w:t>-</w:t>
            </w:r>
          </w:p>
        </w:tc>
        <w:tc>
          <w:tcPr>
            <w:tcW w:w="1580" w:type="dxa"/>
          </w:tcPr>
          <w:p w:rsidR="00861E3D" w:rsidRPr="00860AC2" w:rsidRDefault="00861E3D" w:rsidP="00302D4E">
            <w:pPr>
              <w:pStyle w:val="afa"/>
              <w:jc w:val="center"/>
              <w:rPr>
                <w:rFonts w:ascii="Times New Roman" w:hAnsi="Times New Roman" w:cs="Times New Roman"/>
                <w:lang w:val="ru-RU"/>
              </w:rPr>
            </w:pPr>
            <w:r w:rsidRPr="00860AC2">
              <w:rPr>
                <w:rFonts w:ascii="Times New Roman" w:hAnsi="Times New Roman" w:cs="Times New Roman"/>
                <w:lang w:val="ru-RU"/>
              </w:rPr>
              <w:t>-</w:t>
            </w:r>
          </w:p>
        </w:tc>
        <w:tc>
          <w:tcPr>
            <w:tcW w:w="1348" w:type="dxa"/>
          </w:tcPr>
          <w:p w:rsidR="00861E3D" w:rsidRPr="00860AC2" w:rsidRDefault="00861E3D" w:rsidP="00302D4E">
            <w:pPr>
              <w:pStyle w:val="afa"/>
              <w:jc w:val="center"/>
              <w:rPr>
                <w:rFonts w:ascii="Times New Roman" w:hAnsi="Times New Roman" w:cs="Times New Roman"/>
              </w:rPr>
            </w:pPr>
            <w:r w:rsidRPr="00860AC2">
              <w:rPr>
                <w:rFonts w:ascii="Times New Roman" w:hAnsi="Times New Roman" w:cs="Times New Roman"/>
                <w:lang w:val="ru-RU"/>
              </w:rPr>
              <w:t>-</w:t>
            </w:r>
          </w:p>
        </w:tc>
        <w:tc>
          <w:tcPr>
            <w:tcW w:w="1361" w:type="dxa"/>
          </w:tcPr>
          <w:p w:rsidR="00861E3D" w:rsidRPr="00860AC2" w:rsidRDefault="00861E3D" w:rsidP="00302D4E">
            <w:pPr>
              <w:pStyle w:val="afa"/>
              <w:jc w:val="center"/>
              <w:rPr>
                <w:rFonts w:ascii="Times New Roman" w:hAnsi="Times New Roman" w:cs="Times New Roman"/>
                <w:lang w:val="ru-RU"/>
              </w:rPr>
            </w:pPr>
            <w:r w:rsidRPr="00860AC2">
              <w:rPr>
                <w:rFonts w:ascii="Times New Roman" w:hAnsi="Times New Roman" w:cs="Times New Roman"/>
                <w:lang w:val="ru-RU"/>
              </w:rPr>
              <w:t>-</w:t>
            </w:r>
          </w:p>
        </w:tc>
        <w:tc>
          <w:tcPr>
            <w:tcW w:w="1757" w:type="dxa"/>
          </w:tcPr>
          <w:p w:rsidR="00861E3D" w:rsidRPr="00860AC2" w:rsidRDefault="00861E3D" w:rsidP="00302D4E">
            <w:pPr>
              <w:pStyle w:val="afa"/>
              <w:jc w:val="center"/>
              <w:rPr>
                <w:rFonts w:ascii="Times New Roman" w:hAnsi="Times New Roman" w:cs="Times New Roman"/>
                <w:lang w:val="ru-RU"/>
              </w:rPr>
            </w:pPr>
            <w:r w:rsidRPr="00860AC2">
              <w:rPr>
                <w:rFonts w:ascii="Times New Roman" w:hAnsi="Times New Roman" w:cs="Times New Roman"/>
                <w:lang w:val="ru-RU"/>
              </w:rPr>
              <w:t>-</w:t>
            </w:r>
          </w:p>
        </w:tc>
      </w:tr>
      <w:tr w:rsidR="00861E3D" w:rsidRPr="00860AC2" w:rsidTr="00302D4E">
        <w:tc>
          <w:tcPr>
            <w:tcW w:w="2518" w:type="dxa"/>
          </w:tcPr>
          <w:p w:rsidR="00861E3D" w:rsidRPr="00860AC2" w:rsidRDefault="00861E3D" w:rsidP="00302D4E">
            <w:pPr>
              <w:pStyle w:val="Default"/>
              <w:rPr>
                <w:color w:val="auto"/>
                <w:sz w:val="22"/>
                <w:szCs w:val="22"/>
              </w:rPr>
            </w:pPr>
            <w:r w:rsidRPr="00860AC2">
              <w:rPr>
                <w:color w:val="auto"/>
                <w:sz w:val="22"/>
                <w:szCs w:val="22"/>
              </w:rPr>
              <w:t xml:space="preserve">5. Оскарження одного окремого рішення суб’єктами господарювання </w:t>
            </w:r>
          </w:p>
        </w:tc>
        <w:tc>
          <w:tcPr>
            <w:tcW w:w="1245" w:type="dxa"/>
          </w:tcPr>
          <w:p w:rsidR="00861E3D" w:rsidRPr="00860AC2" w:rsidRDefault="00861E3D" w:rsidP="00302D4E">
            <w:pPr>
              <w:pStyle w:val="afa"/>
              <w:jc w:val="center"/>
              <w:rPr>
                <w:rFonts w:ascii="Times New Roman" w:hAnsi="Times New Roman" w:cs="Times New Roman"/>
                <w:lang w:val="ru-RU"/>
              </w:rPr>
            </w:pPr>
            <w:r w:rsidRPr="00860AC2">
              <w:rPr>
                <w:rFonts w:ascii="Times New Roman" w:hAnsi="Times New Roman" w:cs="Times New Roman"/>
                <w:lang w:val="ru-RU"/>
              </w:rPr>
              <w:t>-</w:t>
            </w:r>
          </w:p>
        </w:tc>
        <w:tc>
          <w:tcPr>
            <w:tcW w:w="1580" w:type="dxa"/>
          </w:tcPr>
          <w:p w:rsidR="00861E3D" w:rsidRPr="00860AC2" w:rsidRDefault="00861E3D" w:rsidP="00302D4E">
            <w:pPr>
              <w:pStyle w:val="afa"/>
              <w:jc w:val="center"/>
              <w:rPr>
                <w:rFonts w:ascii="Times New Roman" w:hAnsi="Times New Roman" w:cs="Times New Roman"/>
                <w:lang w:val="ru-RU"/>
              </w:rPr>
            </w:pPr>
            <w:r w:rsidRPr="00860AC2">
              <w:rPr>
                <w:rFonts w:ascii="Times New Roman" w:hAnsi="Times New Roman" w:cs="Times New Roman"/>
                <w:lang w:val="ru-RU"/>
              </w:rPr>
              <w:t>-</w:t>
            </w:r>
          </w:p>
        </w:tc>
        <w:tc>
          <w:tcPr>
            <w:tcW w:w="1348" w:type="dxa"/>
          </w:tcPr>
          <w:p w:rsidR="00861E3D" w:rsidRPr="00860AC2" w:rsidRDefault="00861E3D" w:rsidP="00302D4E">
            <w:pPr>
              <w:pStyle w:val="afa"/>
              <w:jc w:val="center"/>
              <w:rPr>
                <w:rFonts w:ascii="Times New Roman" w:hAnsi="Times New Roman" w:cs="Times New Roman"/>
              </w:rPr>
            </w:pPr>
            <w:r w:rsidRPr="00860AC2">
              <w:rPr>
                <w:rFonts w:ascii="Times New Roman" w:hAnsi="Times New Roman" w:cs="Times New Roman"/>
                <w:lang w:val="ru-RU"/>
              </w:rPr>
              <w:t>-</w:t>
            </w:r>
          </w:p>
        </w:tc>
        <w:tc>
          <w:tcPr>
            <w:tcW w:w="1361" w:type="dxa"/>
          </w:tcPr>
          <w:p w:rsidR="00861E3D" w:rsidRPr="00860AC2" w:rsidRDefault="00861E3D" w:rsidP="00302D4E">
            <w:pPr>
              <w:pStyle w:val="afa"/>
              <w:jc w:val="center"/>
              <w:rPr>
                <w:rFonts w:ascii="Times New Roman" w:hAnsi="Times New Roman" w:cs="Times New Roman"/>
                <w:lang w:val="ru-RU"/>
              </w:rPr>
            </w:pPr>
            <w:r w:rsidRPr="00860AC2">
              <w:rPr>
                <w:rFonts w:ascii="Times New Roman" w:hAnsi="Times New Roman" w:cs="Times New Roman"/>
                <w:lang w:val="ru-RU"/>
              </w:rPr>
              <w:t>-</w:t>
            </w:r>
          </w:p>
        </w:tc>
        <w:tc>
          <w:tcPr>
            <w:tcW w:w="1757" w:type="dxa"/>
          </w:tcPr>
          <w:p w:rsidR="00861E3D" w:rsidRPr="00860AC2" w:rsidRDefault="00861E3D" w:rsidP="00302D4E">
            <w:pPr>
              <w:pStyle w:val="afa"/>
              <w:jc w:val="center"/>
              <w:rPr>
                <w:rFonts w:ascii="Times New Roman" w:hAnsi="Times New Roman" w:cs="Times New Roman"/>
                <w:lang w:val="ru-RU"/>
              </w:rPr>
            </w:pPr>
            <w:r w:rsidRPr="00860AC2">
              <w:rPr>
                <w:rFonts w:ascii="Times New Roman" w:hAnsi="Times New Roman" w:cs="Times New Roman"/>
                <w:lang w:val="ru-RU"/>
              </w:rPr>
              <w:t>-</w:t>
            </w:r>
          </w:p>
        </w:tc>
      </w:tr>
      <w:tr w:rsidR="00861E3D" w:rsidRPr="00860AC2" w:rsidTr="00302D4E">
        <w:tc>
          <w:tcPr>
            <w:tcW w:w="2518" w:type="dxa"/>
          </w:tcPr>
          <w:p w:rsidR="00861E3D" w:rsidRPr="00860AC2" w:rsidRDefault="00861E3D" w:rsidP="00302D4E">
            <w:pPr>
              <w:pStyle w:val="Default"/>
              <w:rPr>
                <w:color w:val="auto"/>
                <w:sz w:val="22"/>
                <w:szCs w:val="22"/>
              </w:rPr>
            </w:pPr>
            <w:r w:rsidRPr="00860AC2">
              <w:rPr>
                <w:color w:val="auto"/>
                <w:sz w:val="22"/>
                <w:szCs w:val="22"/>
              </w:rPr>
              <w:t xml:space="preserve">6. Підготовка звітності за результатами регулювання </w:t>
            </w:r>
          </w:p>
        </w:tc>
        <w:tc>
          <w:tcPr>
            <w:tcW w:w="1245" w:type="dxa"/>
          </w:tcPr>
          <w:p w:rsidR="00861E3D" w:rsidRPr="00860AC2" w:rsidRDefault="00861E3D" w:rsidP="00302D4E">
            <w:pPr>
              <w:pStyle w:val="afa"/>
              <w:jc w:val="center"/>
              <w:rPr>
                <w:rFonts w:ascii="Times New Roman" w:hAnsi="Times New Roman" w:cs="Times New Roman"/>
                <w:lang w:val="ru-RU"/>
              </w:rPr>
            </w:pPr>
            <w:r w:rsidRPr="00860AC2">
              <w:rPr>
                <w:rFonts w:ascii="Times New Roman" w:hAnsi="Times New Roman" w:cs="Times New Roman"/>
                <w:lang w:val="ru-RU"/>
              </w:rPr>
              <w:t>-</w:t>
            </w:r>
          </w:p>
        </w:tc>
        <w:tc>
          <w:tcPr>
            <w:tcW w:w="1580" w:type="dxa"/>
          </w:tcPr>
          <w:p w:rsidR="00861E3D" w:rsidRPr="00860AC2" w:rsidRDefault="00861E3D" w:rsidP="00302D4E">
            <w:pPr>
              <w:pStyle w:val="afa"/>
              <w:jc w:val="center"/>
              <w:rPr>
                <w:rFonts w:ascii="Times New Roman" w:hAnsi="Times New Roman" w:cs="Times New Roman"/>
                <w:lang w:val="ru-RU"/>
              </w:rPr>
            </w:pPr>
            <w:r w:rsidRPr="00860AC2">
              <w:rPr>
                <w:rFonts w:ascii="Times New Roman" w:hAnsi="Times New Roman" w:cs="Times New Roman"/>
                <w:lang w:val="ru-RU"/>
              </w:rPr>
              <w:t>-</w:t>
            </w:r>
          </w:p>
        </w:tc>
        <w:tc>
          <w:tcPr>
            <w:tcW w:w="1348" w:type="dxa"/>
          </w:tcPr>
          <w:p w:rsidR="00861E3D" w:rsidRPr="00860AC2" w:rsidRDefault="00861E3D" w:rsidP="00302D4E">
            <w:pPr>
              <w:pStyle w:val="afa"/>
              <w:jc w:val="center"/>
              <w:rPr>
                <w:rFonts w:ascii="Times New Roman" w:hAnsi="Times New Roman" w:cs="Times New Roman"/>
              </w:rPr>
            </w:pPr>
            <w:r w:rsidRPr="00860AC2">
              <w:rPr>
                <w:rFonts w:ascii="Times New Roman" w:hAnsi="Times New Roman" w:cs="Times New Roman"/>
                <w:lang w:val="ru-RU"/>
              </w:rPr>
              <w:t>-</w:t>
            </w:r>
          </w:p>
        </w:tc>
        <w:tc>
          <w:tcPr>
            <w:tcW w:w="1361" w:type="dxa"/>
          </w:tcPr>
          <w:p w:rsidR="00861E3D" w:rsidRPr="00860AC2" w:rsidRDefault="00861E3D" w:rsidP="00302D4E">
            <w:pPr>
              <w:pStyle w:val="afa"/>
              <w:jc w:val="center"/>
              <w:rPr>
                <w:rFonts w:ascii="Times New Roman" w:hAnsi="Times New Roman" w:cs="Times New Roman"/>
                <w:lang w:val="ru-RU"/>
              </w:rPr>
            </w:pPr>
            <w:r w:rsidRPr="00860AC2">
              <w:rPr>
                <w:rFonts w:ascii="Times New Roman" w:hAnsi="Times New Roman" w:cs="Times New Roman"/>
                <w:lang w:val="ru-RU"/>
              </w:rPr>
              <w:t>-</w:t>
            </w:r>
          </w:p>
        </w:tc>
        <w:tc>
          <w:tcPr>
            <w:tcW w:w="1757" w:type="dxa"/>
          </w:tcPr>
          <w:p w:rsidR="00861E3D" w:rsidRPr="00860AC2" w:rsidRDefault="00861E3D" w:rsidP="00302D4E">
            <w:pPr>
              <w:pStyle w:val="afa"/>
              <w:jc w:val="center"/>
              <w:rPr>
                <w:rFonts w:ascii="Times New Roman" w:hAnsi="Times New Roman" w:cs="Times New Roman"/>
                <w:lang w:val="ru-RU"/>
              </w:rPr>
            </w:pPr>
            <w:r w:rsidRPr="00860AC2">
              <w:rPr>
                <w:rFonts w:ascii="Times New Roman" w:hAnsi="Times New Roman" w:cs="Times New Roman"/>
                <w:lang w:val="ru-RU"/>
              </w:rPr>
              <w:t>-</w:t>
            </w:r>
          </w:p>
        </w:tc>
      </w:tr>
      <w:tr w:rsidR="00861E3D" w:rsidRPr="0042748E" w:rsidTr="00302D4E">
        <w:tc>
          <w:tcPr>
            <w:tcW w:w="9809" w:type="dxa"/>
            <w:gridSpan w:val="6"/>
          </w:tcPr>
          <w:p w:rsidR="00861E3D" w:rsidRPr="009850C9" w:rsidRDefault="00861E3D" w:rsidP="00843EE7">
            <w:pPr>
              <w:pStyle w:val="afa"/>
              <w:jc w:val="both"/>
              <w:rPr>
                <w:rFonts w:ascii="Times New Roman" w:hAnsi="Times New Roman" w:cs="Times New Roman"/>
              </w:rPr>
            </w:pPr>
            <w:r w:rsidRPr="009850C9">
              <w:rPr>
                <w:rFonts w:ascii="Times New Roman" w:hAnsi="Times New Roman" w:cs="Times New Roman"/>
                <w:lang w:eastAsia="ru-RU"/>
              </w:rPr>
              <w:t>Постановою Кабінету Міністрів України від 09.03.2006 року № 268 «</w:t>
            </w:r>
            <w:r w:rsidRPr="009850C9">
              <w:rPr>
                <w:rFonts w:ascii="Times New Roman" w:hAnsi="Times New Roman" w:cs="Times New Roman"/>
                <w:shd w:val="clear" w:color="auto" w:fill="FFFFFF"/>
              </w:rPr>
              <w:t>Про упорядкування структури та умов оплати праці працівників апарату органів виконавчої влади, органів прокуратури, судів та інших органів» (із змінами) встановлений посадовий оклад адміністратора у розмірі – 4 710 гривень.</w:t>
            </w:r>
          </w:p>
        </w:tc>
      </w:tr>
      <w:tr w:rsidR="00861E3D" w:rsidRPr="0042748E" w:rsidTr="00302D4E">
        <w:tc>
          <w:tcPr>
            <w:tcW w:w="2518" w:type="dxa"/>
          </w:tcPr>
          <w:p w:rsidR="00861E3D" w:rsidRPr="009850C9" w:rsidRDefault="00861E3D" w:rsidP="00302D4E">
            <w:pPr>
              <w:pStyle w:val="Default"/>
              <w:rPr>
                <w:color w:val="auto"/>
                <w:sz w:val="22"/>
                <w:szCs w:val="22"/>
                <w:lang w:val="uk-UA"/>
              </w:rPr>
            </w:pPr>
            <w:r w:rsidRPr="009850C9">
              <w:rPr>
                <w:color w:val="auto"/>
                <w:sz w:val="22"/>
                <w:szCs w:val="22"/>
              </w:rPr>
              <w:t xml:space="preserve">7. Інші адміністративні процедури </w:t>
            </w:r>
          </w:p>
          <w:p w:rsidR="00861E3D" w:rsidRPr="003D67F1" w:rsidRDefault="00861E3D" w:rsidP="003D67F1">
            <w:pPr>
              <w:pStyle w:val="17"/>
              <w:jc w:val="both"/>
              <w:rPr>
                <w:rStyle w:val="rvts11"/>
                <w:rFonts w:ascii="Times New Roman" w:hAnsi="Times New Roman"/>
                <w:i/>
                <w:sz w:val="16"/>
                <w:szCs w:val="16"/>
              </w:rPr>
            </w:pPr>
            <w:r w:rsidRPr="003D67F1">
              <w:rPr>
                <w:rFonts w:ascii="Times New Roman" w:hAnsi="Times New Roman"/>
                <w:sz w:val="16"/>
                <w:szCs w:val="16"/>
              </w:rPr>
              <w:t>Розрахунки в середньому на 1 послугу:</w:t>
            </w:r>
          </w:p>
          <w:p w:rsidR="00861E3D" w:rsidRPr="003D67F1" w:rsidRDefault="00861E3D" w:rsidP="003D67F1">
            <w:pPr>
              <w:pStyle w:val="17"/>
              <w:jc w:val="both"/>
              <w:rPr>
                <w:rFonts w:ascii="Times New Roman" w:hAnsi="Times New Roman"/>
                <w:sz w:val="16"/>
                <w:szCs w:val="16"/>
              </w:rPr>
            </w:pPr>
            <w:r w:rsidRPr="003D67F1">
              <w:rPr>
                <w:rFonts w:ascii="Times New Roman" w:hAnsi="Times New Roman"/>
                <w:sz w:val="16"/>
                <w:szCs w:val="16"/>
              </w:rPr>
              <w:t>надання консультаційних  послуг – 0,</w:t>
            </w:r>
            <w:r w:rsidR="00843EE7" w:rsidRPr="003D67F1">
              <w:rPr>
                <w:rFonts w:ascii="Times New Roman" w:hAnsi="Times New Roman"/>
                <w:sz w:val="16"/>
                <w:szCs w:val="16"/>
              </w:rPr>
              <w:t>10</w:t>
            </w:r>
            <w:r w:rsidRPr="003D67F1">
              <w:rPr>
                <w:rFonts w:ascii="Times New Roman" w:hAnsi="Times New Roman"/>
                <w:sz w:val="16"/>
                <w:szCs w:val="16"/>
              </w:rPr>
              <w:t xml:space="preserve"> години;</w:t>
            </w:r>
          </w:p>
          <w:p w:rsidR="00861E3D" w:rsidRPr="003D67F1" w:rsidRDefault="00861E3D" w:rsidP="003D67F1">
            <w:pPr>
              <w:pStyle w:val="17"/>
              <w:jc w:val="both"/>
              <w:rPr>
                <w:rFonts w:ascii="Times New Roman" w:hAnsi="Times New Roman"/>
                <w:sz w:val="16"/>
                <w:szCs w:val="16"/>
              </w:rPr>
            </w:pPr>
            <w:r w:rsidRPr="003D67F1">
              <w:rPr>
                <w:rFonts w:ascii="Times New Roman" w:hAnsi="Times New Roman"/>
                <w:sz w:val="16"/>
                <w:szCs w:val="16"/>
              </w:rPr>
              <w:t>прийняття вхідного пакету документів адміністратором – 0,15 години;</w:t>
            </w:r>
          </w:p>
          <w:p w:rsidR="00861E3D" w:rsidRPr="003D67F1" w:rsidRDefault="00861E3D" w:rsidP="003D67F1">
            <w:pPr>
              <w:pStyle w:val="17"/>
              <w:jc w:val="both"/>
              <w:rPr>
                <w:rFonts w:ascii="Times New Roman" w:hAnsi="Times New Roman"/>
                <w:sz w:val="16"/>
                <w:szCs w:val="16"/>
              </w:rPr>
            </w:pPr>
            <w:r w:rsidRPr="003D67F1">
              <w:rPr>
                <w:rFonts w:ascii="Times New Roman" w:hAnsi="Times New Roman"/>
                <w:sz w:val="16"/>
                <w:szCs w:val="16"/>
              </w:rPr>
              <w:t>передача вхідного пакету документів суб’єкту надання адміністративних послуг – 0,10 години;</w:t>
            </w:r>
          </w:p>
          <w:p w:rsidR="00861E3D" w:rsidRPr="003D67F1" w:rsidRDefault="00861E3D" w:rsidP="003D67F1">
            <w:pPr>
              <w:pStyle w:val="17"/>
              <w:jc w:val="both"/>
              <w:rPr>
                <w:rFonts w:ascii="Times New Roman" w:hAnsi="Times New Roman"/>
                <w:sz w:val="16"/>
                <w:szCs w:val="16"/>
              </w:rPr>
            </w:pPr>
            <w:r w:rsidRPr="003D67F1">
              <w:rPr>
                <w:rFonts w:ascii="Times New Roman" w:hAnsi="Times New Roman"/>
                <w:sz w:val="16"/>
                <w:szCs w:val="16"/>
              </w:rPr>
              <w:t>отримання результату від суб’єкту надання адміністративних послуг – 0,10 години;</w:t>
            </w:r>
          </w:p>
          <w:p w:rsidR="00861E3D" w:rsidRPr="003D67F1" w:rsidRDefault="00861E3D" w:rsidP="003D67F1">
            <w:pPr>
              <w:pStyle w:val="17"/>
              <w:jc w:val="both"/>
              <w:rPr>
                <w:rFonts w:ascii="Times New Roman" w:hAnsi="Times New Roman"/>
                <w:sz w:val="16"/>
                <w:szCs w:val="16"/>
              </w:rPr>
            </w:pPr>
            <w:r w:rsidRPr="003D67F1">
              <w:rPr>
                <w:rFonts w:ascii="Times New Roman" w:hAnsi="Times New Roman"/>
                <w:sz w:val="16"/>
                <w:szCs w:val="16"/>
              </w:rPr>
              <w:t>видача результатів заявнику –  0,1</w:t>
            </w:r>
            <w:r w:rsidR="00843EE7" w:rsidRPr="003D67F1">
              <w:rPr>
                <w:rFonts w:ascii="Times New Roman" w:hAnsi="Times New Roman"/>
                <w:sz w:val="16"/>
                <w:szCs w:val="16"/>
              </w:rPr>
              <w:t>5</w:t>
            </w:r>
            <w:r w:rsidRPr="003D67F1">
              <w:rPr>
                <w:rFonts w:ascii="Times New Roman" w:hAnsi="Times New Roman"/>
                <w:sz w:val="16"/>
                <w:szCs w:val="16"/>
              </w:rPr>
              <w:t xml:space="preserve"> години;</w:t>
            </w:r>
          </w:p>
          <w:p w:rsidR="00861E3D" w:rsidRPr="003D67F1" w:rsidRDefault="00861E3D" w:rsidP="003D67F1">
            <w:pPr>
              <w:pStyle w:val="17"/>
              <w:jc w:val="both"/>
              <w:rPr>
                <w:rFonts w:ascii="Times New Roman" w:hAnsi="Times New Roman"/>
                <w:sz w:val="16"/>
                <w:szCs w:val="16"/>
              </w:rPr>
            </w:pPr>
            <w:r w:rsidRPr="003D67F1">
              <w:rPr>
                <w:rFonts w:ascii="Times New Roman" w:hAnsi="Times New Roman"/>
                <w:sz w:val="16"/>
                <w:szCs w:val="16"/>
              </w:rPr>
              <w:t xml:space="preserve">В середньому визначається </w:t>
            </w:r>
            <w:r w:rsidR="00843EE7" w:rsidRPr="003D67F1">
              <w:rPr>
                <w:rFonts w:ascii="Times New Roman" w:hAnsi="Times New Roman"/>
                <w:sz w:val="16"/>
                <w:szCs w:val="16"/>
              </w:rPr>
              <w:t>1</w:t>
            </w:r>
            <w:r w:rsidRPr="003D67F1">
              <w:rPr>
                <w:rFonts w:ascii="Times New Roman" w:hAnsi="Times New Roman"/>
                <w:sz w:val="16"/>
                <w:szCs w:val="16"/>
              </w:rPr>
              <w:t xml:space="preserve"> годин</w:t>
            </w:r>
            <w:r w:rsidR="00843EE7" w:rsidRPr="003D67F1">
              <w:rPr>
                <w:rFonts w:ascii="Times New Roman" w:hAnsi="Times New Roman"/>
                <w:sz w:val="16"/>
                <w:szCs w:val="16"/>
              </w:rPr>
              <w:t>а</w:t>
            </w:r>
            <w:r w:rsidRPr="003D67F1">
              <w:rPr>
                <w:rFonts w:ascii="Times New Roman" w:hAnsi="Times New Roman"/>
                <w:sz w:val="16"/>
                <w:szCs w:val="16"/>
              </w:rPr>
              <w:t xml:space="preserve"> на отримання інформації про регулювання, отримання необхідних заяв (заробітна плата за місяць – 4</w:t>
            </w:r>
            <w:r w:rsidR="00843EE7" w:rsidRPr="003D67F1">
              <w:rPr>
                <w:rFonts w:ascii="Times New Roman" w:hAnsi="Times New Roman"/>
                <w:sz w:val="16"/>
                <w:szCs w:val="16"/>
              </w:rPr>
              <w:t xml:space="preserve"> </w:t>
            </w:r>
            <w:r w:rsidRPr="003D67F1">
              <w:rPr>
                <w:rFonts w:ascii="Times New Roman" w:hAnsi="Times New Roman"/>
                <w:sz w:val="16"/>
                <w:szCs w:val="16"/>
              </w:rPr>
              <w:t>710,00 грн., 22 робочі дні, зарплата за 1 день (8 годин) – 214,09 грн.)</w:t>
            </w:r>
          </w:p>
          <w:p w:rsidR="00861E3D" w:rsidRPr="009850C9" w:rsidRDefault="00861E3D" w:rsidP="003D67F1">
            <w:pPr>
              <w:pStyle w:val="17"/>
              <w:jc w:val="both"/>
            </w:pPr>
            <w:r w:rsidRPr="003D67F1">
              <w:rPr>
                <w:rFonts w:ascii="Times New Roman" w:hAnsi="Times New Roman"/>
                <w:i/>
                <w:sz w:val="16"/>
                <w:szCs w:val="16"/>
              </w:rPr>
              <w:t>(4</w:t>
            </w:r>
            <w:r w:rsidR="009850C9" w:rsidRPr="003D67F1">
              <w:rPr>
                <w:rFonts w:ascii="Times New Roman" w:hAnsi="Times New Roman"/>
                <w:i/>
                <w:sz w:val="16"/>
                <w:szCs w:val="16"/>
              </w:rPr>
              <w:t xml:space="preserve"> </w:t>
            </w:r>
            <w:r w:rsidRPr="003D67F1">
              <w:rPr>
                <w:rFonts w:ascii="Times New Roman" w:hAnsi="Times New Roman"/>
                <w:i/>
                <w:sz w:val="16"/>
                <w:szCs w:val="16"/>
              </w:rPr>
              <w:t xml:space="preserve">710 : 22 : 8) х </w:t>
            </w:r>
            <w:r w:rsidR="00843EE7" w:rsidRPr="003D67F1">
              <w:rPr>
                <w:rFonts w:ascii="Times New Roman" w:hAnsi="Times New Roman"/>
                <w:i/>
                <w:sz w:val="16"/>
                <w:szCs w:val="16"/>
              </w:rPr>
              <w:t>1,0</w:t>
            </w:r>
            <w:r w:rsidRPr="003D67F1">
              <w:rPr>
                <w:rFonts w:ascii="Times New Roman" w:hAnsi="Times New Roman"/>
                <w:i/>
                <w:sz w:val="16"/>
                <w:szCs w:val="16"/>
              </w:rPr>
              <w:t xml:space="preserve"> = </w:t>
            </w:r>
            <w:r w:rsidR="009850C9" w:rsidRPr="003D67F1">
              <w:rPr>
                <w:rFonts w:ascii="Times New Roman" w:hAnsi="Times New Roman"/>
                <w:i/>
                <w:sz w:val="16"/>
                <w:szCs w:val="16"/>
              </w:rPr>
              <w:t>26,76</w:t>
            </w:r>
            <w:r w:rsidRPr="003D67F1">
              <w:rPr>
                <w:rFonts w:ascii="Times New Roman" w:hAnsi="Times New Roman"/>
                <w:i/>
                <w:sz w:val="16"/>
                <w:szCs w:val="16"/>
              </w:rPr>
              <w:t xml:space="preserve"> грн.</w:t>
            </w:r>
          </w:p>
        </w:tc>
        <w:tc>
          <w:tcPr>
            <w:tcW w:w="1245" w:type="dxa"/>
          </w:tcPr>
          <w:p w:rsidR="00861E3D" w:rsidRPr="009850C9" w:rsidRDefault="00843EE7" w:rsidP="00302D4E">
            <w:pPr>
              <w:pStyle w:val="Default"/>
              <w:jc w:val="center"/>
              <w:rPr>
                <w:color w:val="auto"/>
                <w:sz w:val="22"/>
                <w:szCs w:val="22"/>
                <w:lang w:val="uk-UA"/>
              </w:rPr>
            </w:pPr>
            <w:r w:rsidRPr="009850C9">
              <w:rPr>
                <w:color w:val="auto"/>
                <w:sz w:val="22"/>
                <w:szCs w:val="22"/>
                <w:lang w:val="uk-UA"/>
              </w:rPr>
              <w:t>1</w:t>
            </w:r>
            <w:r w:rsidR="00861E3D" w:rsidRPr="009850C9">
              <w:rPr>
                <w:color w:val="auto"/>
                <w:sz w:val="22"/>
                <w:szCs w:val="22"/>
                <w:lang w:val="uk-UA"/>
              </w:rPr>
              <w:t xml:space="preserve"> год.</w:t>
            </w:r>
          </w:p>
        </w:tc>
        <w:tc>
          <w:tcPr>
            <w:tcW w:w="1580" w:type="dxa"/>
          </w:tcPr>
          <w:p w:rsidR="00861E3D" w:rsidRPr="009850C9" w:rsidRDefault="00843EE7" w:rsidP="00302D4E">
            <w:pPr>
              <w:pStyle w:val="Default"/>
              <w:jc w:val="center"/>
              <w:rPr>
                <w:color w:val="auto"/>
                <w:sz w:val="22"/>
                <w:szCs w:val="22"/>
                <w:lang w:val="uk-UA"/>
              </w:rPr>
            </w:pPr>
            <w:r w:rsidRPr="009850C9">
              <w:rPr>
                <w:color w:val="auto"/>
                <w:sz w:val="22"/>
                <w:szCs w:val="22"/>
                <w:lang w:val="uk-UA"/>
              </w:rPr>
              <w:t>26,76</w:t>
            </w:r>
            <w:r w:rsidR="00861E3D" w:rsidRPr="009850C9">
              <w:rPr>
                <w:color w:val="auto"/>
                <w:sz w:val="22"/>
                <w:szCs w:val="22"/>
                <w:lang w:val="uk-UA"/>
              </w:rPr>
              <w:t xml:space="preserve"> грн.</w:t>
            </w:r>
          </w:p>
        </w:tc>
        <w:tc>
          <w:tcPr>
            <w:tcW w:w="1348" w:type="dxa"/>
          </w:tcPr>
          <w:p w:rsidR="00861E3D" w:rsidRPr="009850C9" w:rsidRDefault="00861E3D" w:rsidP="00302D4E">
            <w:pPr>
              <w:pStyle w:val="Default"/>
              <w:jc w:val="center"/>
              <w:rPr>
                <w:color w:val="auto"/>
                <w:sz w:val="22"/>
                <w:szCs w:val="22"/>
                <w:lang w:val="uk-UA"/>
              </w:rPr>
            </w:pPr>
            <w:r w:rsidRPr="009850C9">
              <w:rPr>
                <w:color w:val="auto"/>
                <w:sz w:val="22"/>
                <w:szCs w:val="22"/>
                <w:lang w:val="uk-UA"/>
              </w:rPr>
              <w:t>1</w:t>
            </w:r>
          </w:p>
        </w:tc>
        <w:tc>
          <w:tcPr>
            <w:tcW w:w="1361" w:type="dxa"/>
          </w:tcPr>
          <w:p w:rsidR="00861E3D" w:rsidRPr="009850C9" w:rsidRDefault="00861E3D" w:rsidP="00302D4E">
            <w:pPr>
              <w:pStyle w:val="Default"/>
              <w:jc w:val="center"/>
              <w:rPr>
                <w:color w:val="auto"/>
                <w:sz w:val="22"/>
                <w:szCs w:val="22"/>
                <w:lang w:val="uk-UA"/>
              </w:rPr>
            </w:pPr>
            <w:r w:rsidRPr="009850C9">
              <w:rPr>
                <w:color w:val="auto"/>
                <w:sz w:val="22"/>
                <w:szCs w:val="22"/>
                <w:lang w:val="uk-UA"/>
              </w:rPr>
              <w:t>616</w:t>
            </w:r>
          </w:p>
        </w:tc>
        <w:tc>
          <w:tcPr>
            <w:tcW w:w="1757" w:type="dxa"/>
          </w:tcPr>
          <w:p w:rsidR="00861E3D" w:rsidRPr="009850C9" w:rsidRDefault="009850C9" w:rsidP="00302D4E">
            <w:pPr>
              <w:pStyle w:val="Default"/>
              <w:jc w:val="center"/>
              <w:rPr>
                <w:color w:val="auto"/>
                <w:sz w:val="22"/>
                <w:szCs w:val="22"/>
                <w:lang w:val="uk-UA"/>
              </w:rPr>
            </w:pPr>
            <w:r w:rsidRPr="009850C9">
              <w:rPr>
                <w:color w:val="auto"/>
                <w:sz w:val="22"/>
                <w:szCs w:val="22"/>
                <w:lang w:val="uk-UA"/>
              </w:rPr>
              <w:t>16 484,16</w:t>
            </w:r>
          </w:p>
        </w:tc>
      </w:tr>
      <w:tr w:rsidR="00861E3D" w:rsidRPr="0042748E" w:rsidTr="00302D4E">
        <w:tc>
          <w:tcPr>
            <w:tcW w:w="2518" w:type="dxa"/>
          </w:tcPr>
          <w:p w:rsidR="00861E3D" w:rsidRPr="009850C9" w:rsidRDefault="00861E3D" w:rsidP="00302D4E">
            <w:pPr>
              <w:pStyle w:val="Default"/>
              <w:rPr>
                <w:b/>
                <w:color w:val="auto"/>
                <w:sz w:val="22"/>
                <w:szCs w:val="22"/>
              </w:rPr>
            </w:pPr>
            <w:r w:rsidRPr="009850C9">
              <w:rPr>
                <w:b/>
                <w:bCs/>
                <w:color w:val="auto"/>
                <w:sz w:val="22"/>
                <w:szCs w:val="22"/>
              </w:rPr>
              <w:t>Разом за рік</w:t>
            </w:r>
          </w:p>
        </w:tc>
        <w:tc>
          <w:tcPr>
            <w:tcW w:w="1245" w:type="dxa"/>
          </w:tcPr>
          <w:p w:rsidR="00861E3D" w:rsidRPr="009850C9" w:rsidRDefault="00861E3D" w:rsidP="00302D4E">
            <w:pPr>
              <w:pStyle w:val="Default"/>
              <w:jc w:val="center"/>
              <w:rPr>
                <w:b/>
                <w:color w:val="auto"/>
                <w:sz w:val="22"/>
                <w:szCs w:val="22"/>
              </w:rPr>
            </w:pPr>
            <w:r w:rsidRPr="009850C9">
              <w:rPr>
                <w:b/>
                <w:bCs/>
                <w:color w:val="auto"/>
                <w:sz w:val="22"/>
                <w:szCs w:val="22"/>
              </w:rPr>
              <w:t>Х</w:t>
            </w:r>
          </w:p>
        </w:tc>
        <w:tc>
          <w:tcPr>
            <w:tcW w:w="1580" w:type="dxa"/>
          </w:tcPr>
          <w:p w:rsidR="00861E3D" w:rsidRPr="009850C9" w:rsidRDefault="00861E3D" w:rsidP="00302D4E">
            <w:pPr>
              <w:pStyle w:val="Default"/>
              <w:jc w:val="center"/>
              <w:rPr>
                <w:b/>
                <w:color w:val="auto"/>
                <w:sz w:val="22"/>
                <w:szCs w:val="22"/>
              </w:rPr>
            </w:pPr>
            <w:r w:rsidRPr="009850C9">
              <w:rPr>
                <w:b/>
                <w:bCs/>
                <w:color w:val="auto"/>
                <w:sz w:val="22"/>
                <w:szCs w:val="22"/>
              </w:rPr>
              <w:t>Х</w:t>
            </w:r>
          </w:p>
        </w:tc>
        <w:tc>
          <w:tcPr>
            <w:tcW w:w="1348" w:type="dxa"/>
          </w:tcPr>
          <w:p w:rsidR="00861E3D" w:rsidRPr="009850C9" w:rsidRDefault="00861E3D" w:rsidP="00302D4E">
            <w:pPr>
              <w:pStyle w:val="Default"/>
              <w:jc w:val="center"/>
              <w:rPr>
                <w:b/>
                <w:color w:val="auto"/>
                <w:sz w:val="22"/>
                <w:szCs w:val="22"/>
              </w:rPr>
            </w:pPr>
            <w:r w:rsidRPr="009850C9">
              <w:rPr>
                <w:b/>
                <w:bCs/>
                <w:color w:val="auto"/>
                <w:sz w:val="22"/>
                <w:szCs w:val="22"/>
              </w:rPr>
              <w:t>Х</w:t>
            </w:r>
          </w:p>
        </w:tc>
        <w:tc>
          <w:tcPr>
            <w:tcW w:w="1361" w:type="dxa"/>
          </w:tcPr>
          <w:p w:rsidR="00861E3D" w:rsidRPr="009850C9" w:rsidRDefault="00861E3D" w:rsidP="00302D4E">
            <w:pPr>
              <w:pStyle w:val="Default"/>
              <w:jc w:val="center"/>
              <w:rPr>
                <w:b/>
                <w:color w:val="auto"/>
                <w:sz w:val="22"/>
                <w:szCs w:val="22"/>
              </w:rPr>
            </w:pPr>
            <w:r w:rsidRPr="009850C9">
              <w:rPr>
                <w:b/>
                <w:bCs/>
                <w:color w:val="auto"/>
                <w:sz w:val="22"/>
                <w:szCs w:val="22"/>
              </w:rPr>
              <w:t>Х</w:t>
            </w:r>
          </w:p>
        </w:tc>
        <w:tc>
          <w:tcPr>
            <w:tcW w:w="1757" w:type="dxa"/>
          </w:tcPr>
          <w:p w:rsidR="00861E3D" w:rsidRPr="009850C9" w:rsidRDefault="009850C9" w:rsidP="00302D4E">
            <w:pPr>
              <w:pStyle w:val="Default"/>
              <w:jc w:val="center"/>
              <w:rPr>
                <w:b/>
                <w:color w:val="auto"/>
                <w:sz w:val="22"/>
                <w:szCs w:val="22"/>
              </w:rPr>
            </w:pPr>
            <w:r w:rsidRPr="009850C9">
              <w:rPr>
                <w:b/>
                <w:color w:val="auto"/>
                <w:sz w:val="22"/>
                <w:szCs w:val="22"/>
                <w:lang w:val="uk-UA"/>
              </w:rPr>
              <w:t>16 484,16</w:t>
            </w:r>
          </w:p>
        </w:tc>
      </w:tr>
      <w:tr w:rsidR="00861E3D" w:rsidRPr="0042748E" w:rsidTr="00302D4E">
        <w:tc>
          <w:tcPr>
            <w:tcW w:w="2518" w:type="dxa"/>
          </w:tcPr>
          <w:p w:rsidR="00861E3D" w:rsidRPr="009850C9" w:rsidRDefault="00861E3D" w:rsidP="00302D4E">
            <w:pPr>
              <w:pStyle w:val="Default"/>
              <w:rPr>
                <w:b/>
                <w:color w:val="auto"/>
                <w:sz w:val="22"/>
                <w:szCs w:val="22"/>
              </w:rPr>
            </w:pPr>
            <w:r w:rsidRPr="009850C9">
              <w:rPr>
                <w:b/>
                <w:bCs/>
                <w:color w:val="auto"/>
                <w:sz w:val="22"/>
                <w:szCs w:val="22"/>
              </w:rPr>
              <w:t xml:space="preserve">Сумарно за 5 років </w:t>
            </w:r>
          </w:p>
        </w:tc>
        <w:tc>
          <w:tcPr>
            <w:tcW w:w="1245" w:type="dxa"/>
          </w:tcPr>
          <w:p w:rsidR="00861E3D" w:rsidRPr="009850C9" w:rsidRDefault="00861E3D" w:rsidP="00302D4E">
            <w:pPr>
              <w:pStyle w:val="Default"/>
              <w:jc w:val="center"/>
              <w:rPr>
                <w:b/>
                <w:color w:val="auto"/>
                <w:sz w:val="22"/>
                <w:szCs w:val="22"/>
              </w:rPr>
            </w:pPr>
            <w:r w:rsidRPr="009850C9">
              <w:rPr>
                <w:b/>
                <w:bCs/>
                <w:color w:val="auto"/>
                <w:sz w:val="22"/>
                <w:szCs w:val="22"/>
              </w:rPr>
              <w:t>Х</w:t>
            </w:r>
          </w:p>
        </w:tc>
        <w:tc>
          <w:tcPr>
            <w:tcW w:w="1580" w:type="dxa"/>
          </w:tcPr>
          <w:p w:rsidR="00861E3D" w:rsidRPr="009850C9" w:rsidRDefault="00861E3D" w:rsidP="00302D4E">
            <w:pPr>
              <w:pStyle w:val="Default"/>
              <w:jc w:val="center"/>
              <w:rPr>
                <w:b/>
                <w:color w:val="auto"/>
                <w:sz w:val="22"/>
                <w:szCs w:val="22"/>
              </w:rPr>
            </w:pPr>
            <w:r w:rsidRPr="009850C9">
              <w:rPr>
                <w:b/>
                <w:bCs/>
                <w:color w:val="auto"/>
                <w:sz w:val="22"/>
                <w:szCs w:val="22"/>
              </w:rPr>
              <w:t>Х</w:t>
            </w:r>
          </w:p>
        </w:tc>
        <w:tc>
          <w:tcPr>
            <w:tcW w:w="1348" w:type="dxa"/>
          </w:tcPr>
          <w:p w:rsidR="00861E3D" w:rsidRPr="009850C9" w:rsidRDefault="00861E3D" w:rsidP="00302D4E">
            <w:pPr>
              <w:pStyle w:val="Default"/>
              <w:jc w:val="center"/>
              <w:rPr>
                <w:b/>
                <w:color w:val="auto"/>
                <w:sz w:val="22"/>
                <w:szCs w:val="22"/>
              </w:rPr>
            </w:pPr>
            <w:r w:rsidRPr="009850C9">
              <w:rPr>
                <w:b/>
                <w:bCs/>
                <w:color w:val="auto"/>
                <w:sz w:val="22"/>
                <w:szCs w:val="22"/>
              </w:rPr>
              <w:t>Х</w:t>
            </w:r>
          </w:p>
        </w:tc>
        <w:tc>
          <w:tcPr>
            <w:tcW w:w="1361" w:type="dxa"/>
          </w:tcPr>
          <w:p w:rsidR="00861E3D" w:rsidRPr="009850C9" w:rsidRDefault="00861E3D" w:rsidP="00302D4E">
            <w:pPr>
              <w:pStyle w:val="Default"/>
              <w:jc w:val="center"/>
              <w:rPr>
                <w:b/>
                <w:color w:val="auto"/>
                <w:sz w:val="22"/>
                <w:szCs w:val="22"/>
              </w:rPr>
            </w:pPr>
            <w:r w:rsidRPr="009850C9">
              <w:rPr>
                <w:b/>
                <w:bCs/>
                <w:color w:val="auto"/>
                <w:sz w:val="22"/>
                <w:szCs w:val="22"/>
              </w:rPr>
              <w:t>Х</w:t>
            </w:r>
          </w:p>
        </w:tc>
        <w:tc>
          <w:tcPr>
            <w:tcW w:w="1757" w:type="dxa"/>
          </w:tcPr>
          <w:p w:rsidR="00861E3D" w:rsidRPr="009850C9" w:rsidRDefault="009850C9" w:rsidP="00302D4E">
            <w:pPr>
              <w:pStyle w:val="Default"/>
              <w:jc w:val="center"/>
              <w:rPr>
                <w:b/>
                <w:bCs/>
                <w:color w:val="auto"/>
                <w:sz w:val="22"/>
                <w:szCs w:val="22"/>
                <w:lang w:val="uk-UA"/>
              </w:rPr>
            </w:pPr>
            <w:r w:rsidRPr="009850C9">
              <w:rPr>
                <w:b/>
                <w:bCs/>
                <w:color w:val="auto"/>
                <w:sz w:val="22"/>
                <w:szCs w:val="22"/>
                <w:lang w:val="uk-UA"/>
              </w:rPr>
              <w:t>82 420,80</w:t>
            </w:r>
          </w:p>
        </w:tc>
      </w:tr>
    </w:tbl>
    <w:p w:rsidR="00861E3D" w:rsidRPr="009850C9" w:rsidRDefault="00861E3D" w:rsidP="00861E3D">
      <w:pPr>
        <w:pStyle w:val="a7"/>
        <w:ind w:firstLine="567"/>
        <w:rPr>
          <w:bCs/>
          <w:sz w:val="22"/>
          <w:szCs w:val="22"/>
        </w:rPr>
      </w:pPr>
      <w:r w:rsidRPr="009850C9">
        <w:rPr>
          <w:bCs/>
          <w:sz w:val="22"/>
          <w:szCs w:val="22"/>
        </w:rPr>
        <w:lastRenderedPageBreak/>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rsidR="00861E3D" w:rsidRPr="009850C9" w:rsidRDefault="00861E3D" w:rsidP="00861E3D">
      <w:pPr>
        <w:pStyle w:val="afa"/>
        <w:jc w:val="both"/>
        <w:rPr>
          <w:rFonts w:ascii="Times New Roman" w:hAnsi="Times New Roman" w:cs="Times New Roman"/>
          <w:sz w:val="24"/>
          <w:szCs w:val="24"/>
        </w:rPr>
      </w:pPr>
    </w:p>
    <w:p w:rsidR="00861E3D" w:rsidRPr="009850C9" w:rsidRDefault="003D67F1" w:rsidP="00861E3D">
      <w:pPr>
        <w:pStyle w:val="a7"/>
        <w:numPr>
          <w:ilvl w:val="0"/>
          <w:numId w:val="17"/>
        </w:numPr>
        <w:tabs>
          <w:tab w:val="left" w:pos="851"/>
        </w:tabs>
        <w:ind w:left="0" w:firstLine="567"/>
        <w:rPr>
          <w:sz w:val="24"/>
          <w:szCs w:val="24"/>
        </w:rPr>
      </w:pPr>
      <w:r>
        <w:rPr>
          <w:sz w:val="24"/>
          <w:szCs w:val="24"/>
        </w:rPr>
        <w:t xml:space="preserve"> </w:t>
      </w:r>
      <w:r w:rsidR="00861E3D" w:rsidRPr="009850C9">
        <w:rPr>
          <w:sz w:val="24"/>
          <w:szCs w:val="24"/>
        </w:rPr>
        <w:t>Розрахунок сумарних витрат суб’єктів малого підприємництва, що виникають на виконання вимог регулювання</w:t>
      </w:r>
    </w:p>
    <w:p w:rsidR="00861E3D" w:rsidRPr="009850C9" w:rsidRDefault="00861E3D" w:rsidP="00861E3D">
      <w:pPr>
        <w:pStyle w:val="a7"/>
        <w:ind w:left="720"/>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615"/>
        <w:gridCol w:w="2338"/>
        <w:gridCol w:w="2119"/>
      </w:tblGrid>
      <w:tr w:rsidR="00861E3D" w:rsidRPr="009850C9" w:rsidTr="00302D4E">
        <w:tc>
          <w:tcPr>
            <w:tcW w:w="567" w:type="dxa"/>
          </w:tcPr>
          <w:p w:rsidR="00861E3D" w:rsidRPr="009850C9" w:rsidRDefault="00861E3D" w:rsidP="00302D4E">
            <w:pPr>
              <w:jc w:val="center"/>
              <w:rPr>
                <w:sz w:val="22"/>
                <w:szCs w:val="22"/>
              </w:rPr>
            </w:pPr>
            <w:r w:rsidRPr="009850C9">
              <w:rPr>
                <w:sz w:val="22"/>
                <w:szCs w:val="22"/>
              </w:rPr>
              <w:t>№</w:t>
            </w:r>
          </w:p>
        </w:tc>
        <w:tc>
          <w:tcPr>
            <w:tcW w:w="4615" w:type="dxa"/>
          </w:tcPr>
          <w:p w:rsidR="00861E3D" w:rsidRPr="009850C9" w:rsidRDefault="00861E3D" w:rsidP="00302D4E">
            <w:pPr>
              <w:jc w:val="center"/>
              <w:rPr>
                <w:sz w:val="22"/>
                <w:szCs w:val="22"/>
              </w:rPr>
            </w:pPr>
            <w:r w:rsidRPr="009850C9">
              <w:rPr>
                <w:sz w:val="22"/>
                <w:szCs w:val="22"/>
              </w:rPr>
              <w:t>Показник</w:t>
            </w:r>
          </w:p>
        </w:tc>
        <w:tc>
          <w:tcPr>
            <w:tcW w:w="2338" w:type="dxa"/>
          </w:tcPr>
          <w:p w:rsidR="00861E3D" w:rsidRPr="009850C9" w:rsidRDefault="00861E3D" w:rsidP="00302D4E">
            <w:pPr>
              <w:jc w:val="center"/>
              <w:rPr>
                <w:sz w:val="22"/>
                <w:szCs w:val="22"/>
              </w:rPr>
            </w:pPr>
            <w:r w:rsidRPr="009850C9">
              <w:rPr>
                <w:sz w:val="22"/>
                <w:szCs w:val="22"/>
              </w:rPr>
              <w:t>Перший рік регулювання (стартовий), гривень</w:t>
            </w:r>
          </w:p>
        </w:tc>
        <w:tc>
          <w:tcPr>
            <w:tcW w:w="2119" w:type="dxa"/>
          </w:tcPr>
          <w:p w:rsidR="00861E3D" w:rsidRPr="009850C9" w:rsidRDefault="00861E3D" w:rsidP="00302D4E">
            <w:pPr>
              <w:jc w:val="center"/>
              <w:rPr>
                <w:sz w:val="22"/>
                <w:szCs w:val="22"/>
              </w:rPr>
            </w:pPr>
            <w:r w:rsidRPr="009850C9">
              <w:rPr>
                <w:sz w:val="22"/>
                <w:szCs w:val="22"/>
              </w:rPr>
              <w:t>За п’ять років, гривень</w:t>
            </w:r>
          </w:p>
        </w:tc>
      </w:tr>
      <w:tr w:rsidR="00861E3D" w:rsidRPr="0042748E" w:rsidTr="00302D4E">
        <w:tc>
          <w:tcPr>
            <w:tcW w:w="567" w:type="dxa"/>
          </w:tcPr>
          <w:p w:rsidR="00861E3D" w:rsidRPr="009850C9" w:rsidRDefault="00861E3D" w:rsidP="00302D4E">
            <w:pPr>
              <w:pStyle w:val="a7"/>
              <w:jc w:val="center"/>
              <w:rPr>
                <w:sz w:val="22"/>
                <w:szCs w:val="22"/>
              </w:rPr>
            </w:pPr>
            <w:r w:rsidRPr="009850C9">
              <w:rPr>
                <w:sz w:val="22"/>
                <w:szCs w:val="22"/>
              </w:rPr>
              <w:t>1</w:t>
            </w:r>
          </w:p>
        </w:tc>
        <w:tc>
          <w:tcPr>
            <w:tcW w:w="4615" w:type="dxa"/>
          </w:tcPr>
          <w:p w:rsidR="00861E3D" w:rsidRPr="009850C9" w:rsidRDefault="00861E3D" w:rsidP="00302D4E">
            <w:pPr>
              <w:pStyle w:val="a7"/>
              <w:jc w:val="left"/>
              <w:rPr>
                <w:b/>
                <w:sz w:val="22"/>
                <w:szCs w:val="22"/>
              </w:rPr>
            </w:pPr>
            <w:r w:rsidRPr="009850C9">
              <w:rPr>
                <w:sz w:val="22"/>
                <w:szCs w:val="22"/>
              </w:rPr>
              <w:t>Оцінка «прямих» витрат суб’єктів малого підприємництва на виконання регулювання</w:t>
            </w:r>
          </w:p>
        </w:tc>
        <w:tc>
          <w:tcPr>
            <w:tcW w:w="2338" w:type="dxa"/>
          </w:tcPr>
          <w:p w:rsidR="00861E3D" w:rsidRPr="009850C9" w:rsidRDefault="00861E3D" w:rsidP="00302D4E">
            <w:pPr>
              <w:pStyle w:val="a7"/>
              <w:jc w:val="center"/>
              <w:rPr>
                <w:sz w:val="22"/>
                <w:szCs w:val="22"/>
              </w:rPr>
            </w:pPr>
            <w:r w:rsidRPr="009850C9">
              <w:rPr>
                <w:sz w:val="22"/>
                <w:szCs w:val="22"/>
                <w:lang w:val="ru-RU"/>
              </w:rPr>
              <w:t>0</w:t>
            </w:r>
          </w:p>
        </w:tc>
        <w:tc>
          <w:tcPr>
            <w:tcW w:w="2119" w:type="dxa"/>
          </w:tcPr>
          <w:p w:rsidR="00861E3D" w:rsidRPr="009850C9" w:rsidRDefault="00861E3D" w:rsidP="00302D4E">
            <w:pPr>
              <w:pStyle w:val="a7"/>
              <w:jc w:val="center"/>
              <w:rPr>
                <w:sz w:val="22"/>
                <w:szCs w:val="22"/>
              </w:rPr>
            </w:pPr>
            <w:r w:rsidRPr="009850C9">
              <w:rPr>
                <w:sz w:val="22"/>
                <w:szCs w:val="22"/>
              </w:rPr>
              <w:t>0</w:t>
            </w:r>
          </w:p>
        </w:tc>
      </w:tr>
      <w:tr w:rsidR="00861E3D" w:rsidRPr="0042748E" w:rsidTr="00302D4E">
        <w:tc>
          <w:tcPr>
            <w:tcW w:w="567" w:type="dxa"/>
          </w:tcPr>
          <w:p w:rsidR="00861E3D" w:rsidRPr="009850C9" w:rsidRDefault="00861E3D" w:rsidP="00302D4E">
            <w:pPr>
              <w:pStyle w:val="a7"/>
              <w:jc w:val="center"/>
              <w:rPr>
                <w:sz w:val="22"/>
                <w:szCs w:val="22"/>
              </w:rPr>
            </w:pPr>
            <w:r w:rsidRPr="009850C9">
              <w:rPr>
                <w:sz w:val="22"/>
                <w:szCs w:val="22"/>
              </w:rPr>
              <w:t>2</w:t>
            </w:r>
          </w:p>
        </w:tc>
        <w:tc>
          <w:tcPr>
            <w:tcW w:w="4615" w:type="dxa"/>
          </w:tcPr>
          <w:p w:rsidR="00861E3D" w:rsidRPr="009850C9" w:rsidRDefault="00861E3D" w:rsidP="00302D4E">
            <w:pPr>
              <w:pStyle w:val="a7"/>
              <w:jc w:val="left"/>
              <w:rPr>
                <w:b/>
                <w:sz w:val="22"/>
                <w:szCs w:val="22"/>
              </w:rPr>
            </w:pPr>
            <w:r w:rsidRPr="009850C9">
              <w:rPr>
                <w:sz w:val="22"/>
                <w:szCs w:val="22"/>
              </w:rPr>
              <w:t>Оцінка вартості адміністративних процедур для суб’єктів малого підприємництва щодо виконання регулювання та звітування</w:t>
            </w:r>
          </w:p>
        </w:tc>
        <w:tc>
          <w:tcPr>
            <w:tcW w:w="2338" w:type="dxa"/>
          </w:tcPr>
          <w:p w:rsidR="009850C9" w:rsidRPr="009850C9" w:rsidRDefault="009850C9" w:rsidP="009850C9">
            <w:pPr>
              <w:pStyle w:val="afa"/>
              <w:jc w:val="center"/>
              <w:rPr>
                <w:rFonts w:ascii="Times New Roman" w:hAnsi="Times New Roman" w:cs="Times New Roman"/>
                <w:lang w:val="ru-RU"/>
              </w:rPr>
            </w:pPr>
            <w:r w:rsidRPr="009850C9">
              <w:rPr>
                <w:rFonts w:ascii="Times New Roman" w:hAnsi="Times New Roman" w:cs="Times New Roman"/>
                <w:lang w:val="ru-RU"/>
              </w:rPr>
              <w:t>36 327,36</w:t>
            </w:r>
          </w:p>
          <w:p w:rsidR="00861E3D" w:rsidRPr="009850C9" w:rsidRDefault="00861E3D" w:rsidP="00302D4E">
            <w:pPr>
              <w:pStyle w:val="afa"/>
              <w:jc w:val="center"/>
              <w:rPr>
                <w:rFonts w:ascii="Times New Roman" w:hAnsi="Times New Roman" w:cs="Times New Roman"/>
              </w:rPr>
            </w:pPr>
          </w:p>
        </w:tc>
        <w:tc>
          <w:tcPr>
            <w:tcW w:w="2119" w:type="dxa"/>
          </w:tcPr>
          <w:p w:rsidR="009850C9" w:rsidRPr="009850C9" w:rsidRDefault="009850C9" w:rsidP="009850C9">
            <w:pPr>
              <w:pStyle w:val="afa"/>
              <w:jc w:val="center"/>
              <w:rPr>
                <w:rFonts w:ascii="Times New Roman" w:hAnsi="Times New Roman" w:cs="Times New Roman"/>
                <w:lang w:val="ru-RU"/>
              </w:rPr>
            </w:pPr>
            <w:r w:rsidRPr="009850C9">
              <w:rPr>
                <w:rFonts w:ascii="Times New Roman" w:hAnsi="Times New Roman" w:cs="Times New Roman"/>
                <w:lang w:val="ru-RU"/>
              </w:rPr>
              <w:t>183 136,80</w:t>
            </w:r>
          </w:p>
          <w:p w:rsidR="00861E3D" w:rsidRPr="009850C9" w:rsidRDefault="00861E3D" w:rsidP="00302D4E">
            <w:pPr>
              <w:pStyle w:val="a7"/>
              <w:jc w:val="center"/>
              <w:rPr>
                <w:sz w:val="22"/>
                <w:szCs w:val="22"/>
              </w:rPr>
            </w:pPr>
          </w:p>
        </w:tc>
      </w:tr>
      <w:tr w:rsidR="009850C9" w:rsidRPr="0042748E" w:rsidTr="00302D4E">
        <w:tc>
          <w:tcPr>
            <w:tcW w:w="567" w:type="dxa"/>
          </w:tcPr>
          <w:p w:rsidR="009850C9" w:rsidRPr="009850C9" w:rsidRDefault="009850C9" w:rsidP="00302D4E">
            <w:pPr>
              <w:pStyle w:val="a7"/>
              <w:jc w:val="center"/>
              <w:rPr>
                <w:sz w:val="22"/>
                <w:szCs w:val="22"/>
              </w:rPr>
            </w:pPr>
            <w:r w:rsidRPr="009850C9">
              <w:rPr>
                <w:sz w:val="22"/>
                <w:szCs w:val="22"/>
              </w:rPr>
              <w:t>3</w:t>
            </w:r>
          </w:p>
        </w:tc>
        <w:tc>
          <w:tcPr>
            <w:tcW w:w="4615" w:type="dxa"/>
          </w:tcPr>
          <w:p w:rsidR="009850C9" w:rsidRPr="009850C9" w:rsidRDefault="009850C9" w:rsidP="00302D4E">
            <w:pPr>
              <w:pStyle w:val="a7"/>
              <w:jc w:val="left"/>
              <w:rPr>
                <w:b/>
                <w:sz w:val="22"/>
                <w:szCs w:val="22"/>
              </w:rPr>
            </w:pPr>
            <w:r w:rsidRPr="009850C9">
              <w:rPr>
                <w:sz w:val="22"/>
                <w:szCs w:val="22"/>
              </w:rPr>
              <w:t>Сумарні витрати малого підприємництва на виконання запланованого регулювання</w:t>
            </w:r>
          </w:p>
        </w:tc>
        <w:tc>
          <w:tcPr>
            <w:tcW w:w="2338" w:type="dxa"/>
          </w:tcPr>
          <w:p w:rsidR="009850C9" w:rsidRPr="009850C9" w:rsidRDefault="009850C9" w:rsidP="001E00D7">
            <w:pPr>
              <w:pStyle w:val="afa"/>
              <w:jc w:val="center"/>
              <w:rPr>
                <w:rFonts w:ascii="Times New Roman" w:hAnsi="Times New Roman" w:cs="Times New Roman"/>
                <w:lang w:val="ru-RU"/>
              </w:rPr>
            </w:pPr>
            <w:r w:rsidRPr="009850C9">
              <w:rPr>
                <w:rFonts w:ascii="Times New Roman" w:hAnsi="Times New Roman" w:cs="Times New Roman"/>
                <w:lang w:val="ru-RU"/>
              </w:rPr>
              <w:t>36 327,36</w:t>
            </w:r>
          </w:p>
          <w:p w:rsidR="009850C9" w:rsidRPr="009850C9" w:rsidRDefault="009850C9" w:rsidP="001E00D7">
            <w:pPr>
              <w:pStyle w:val="afa"/>
              <w:jc w:val="center"/>
              <w:rPr>
                <w:rFonts w:ascii="Times New Roman" w:hAnsi="Times New Roman" w:cs="Times New Roman"/>
              </w:rPr>
            </w:pPr>
          </w:p>
        </w:tc>
        <w:tc>
          <w:tcPr>
            <w:tcW w:w="2119" w:type="dxa"/>
          </w:tcPr>
          <w:p w:rsidR="009850C9" w:rsidRPr="009850C9" w:rsidRDefault="009850C9" w:rsidP="001E00D7">
            <w:pPr>
              <w:pStyle w:val="afa"/>
              <w:jc w:val="center"/>
              <w:rPr>
                <w:rFonts w:ascii="Times New Roman" w:hAnsi="Times New Roman" w:cs="Times New Roman"/>
                <w:lang w:val="ru-RU"/>
              </w:rPr>
            </w:pPr>
            <w:r w:rsidRPr="009850C9">
              <w:rPr>
                <w:rFonts w:ascii="Times New Roman" w:hAnsi="Times New Roman" w:cs="Times New Roman"/>
                <w:lang w:val="ru-RU"/>
              </w:rPr>
              <w:t>183 136,80</w:t>
            </w:r>
          </w:p>
          <w:p w:rsidR="009850C9" w:rsidRPr="009850C9" w:rsidRDefault="009850C9" w:rsidP="001E00D7">
            <w:pPr>
              <w:pStyle w:val="a7"/>
              <w:jc w:val="center"/>
              <w:rPr>
                <w:sz w:val="22"/>
                <w:szCs w:val="22"/>
              </w:rPr>
            </w:pPr>
          </w:p>
        </w:tc>
      </w:tr>
      <w:tr w:rsidR="009850C9" w:rsidRPr="0042748E" w:rsidTr="00302D4E">
        <w:tc>
          <w:tcPr>
            <w:tcW w:w="567" w:type="dxa"/>
          </w:tcPr>
          <w:p w:rsidR="009850C9" w:rsidRPr="009850C9" w:rsidRDefault="009850C9" w:rsidP="00302D4E">
            <w:pPr>
              <w:pStyle w:val="a7"/>
              <w:jc w:val="center"/>
              <w:rPr>
                <w:sz w:val="22"/>
                <w:szCs w:val="22"/>
              </w:rPr>
            </w:pPr>
            <w:r w:rsidRPr="009850C9">
              <w:rPr>
                <w:sz w:val="22"/>
                <w:szCs w:val="22"/>
              </w:rPr>
              <w:t>4</w:t>
            </w:r>
          </w:p>
        </w:tc>
        <w:tc>
          <w:tcPr>
            <w:tcW w:w="4615" w:type="dxa"/>
          </w:tcPr>
          <w:p w:rsidR="009850C9" w:rsidRPr="009850C9" w:rsidRDefault="009850C9" w:rsidP="00302D4E">
            <w:pPr>
              <w:pStyle w:val="a7"/>
              <w:jc w:val="left"/>
              <w:rPr>
                <w:b/>
                <w:sz w:val="22"/>
                <w:szCs w:val="22"/>
              </w:rPr>
            </w:pPr>
            <w:r w:rsidRPr="009850C9">
              <w:rPr>
                <w:sz w:val="22"/>
                <w:szCs w:val="22"/>
              </w:rPr>
              <w:t>Бюджетні витрати на адміністрування регулювання суб’єктів малого підприємництва</w:t>
            </w:r>
          </w:p>
        </w:tc>
        <w:tc>
          <w:tcPr>
            <w:tcW w:w="2338" w:type="dxa"/>
          </w:tcPr>
          <w:p w:rsidR="009850C9" w:rsidRPr="009850C9" w:rsidRDefault="009850C9" w:rsidP="00302D4E">
            <w:pPr>
              <w:pStyle w:val="a7"/>
              <w:jc w:val="center"/>
              <w:rPr>
                <w:sz w:val="22"/>
                <w:szCs w:val="22"/>
              </w:rPr>
            </w:pPr>
            <w:r w:rsidRPr="009850C9">
              <w:rPr>
                <w:sz w:val="22"/>
                <w:szCs w:val="22"/>
              </w:rPr>
              <w:t>16 484,16</w:t>
            </w:r>
          </w:p>
        </w:tc>
        <w:tc>
          <w:tcPr>
            <w:tcW w:w="2119" w:type="dxa"/>
          </w:tcPr>
          <w:p w:rsidR="009850C9" w:rsidRPr="009850C9" w:rsidRDefault="009850C9" w:rsidP="00302D4E">
            <w:pPr>
              <w:pStyle w:val="a7"/>
              <w:jc w:val="center"/>
              <w:rPr>
                <w:sz w:val="22"/>
                <w:szCs w:val="22"/>
              </w:rPr>
            </w:pPr>
            <w:r w:rsidRPr="009850C9">
              <w:rPr>
                <w:bCs/>
                <w:sz w:val="22"/>
                <w:szCs w:val="22"/>
              </w:rPr>
              <w:t>82 420,80</w:t>
            </w:r>
          </w:p>
        </w:tc>
      </w:tr>
      <w:tr w:rsidR="009850C9" w:rsidRPr="0042748E" w:rsidTr="00302D4E">
        <w:tc>
          <w:tcPr>
            <w:tcW w:w="567" w:type="dxa"/>
          </w:tcPr>
          <w:p w:rsidR="009850C9" w:rsidRPr="009850C9" w:rsidRDefault="009850C9" w:rsidP="00302D4E">
            <w:pPr>
              <w:pStyle w:val="a7"/>
              <w:jc w:val="center"/>
              <w:rPr>
                <w:sz w:val="22"/>
                <w:szCs w:val="22"/>
              </w:rPr>
            </w:pPr>
            <w:r w:rsidRPr="009850C9">
              <w:rPr>
                <w:sz w:val="22"/>
                <w:szCs w:val="22"/>
              </w:rPr>
              <w:t>5</w:t>
            </w:r>
          </w:p>
        </w:tc>
        <w:tc>
          <w:tcPr>
            <w:tcW w:w="4615" w:type="dxa"/>
          </w:tcPr>
          <w:p w:rsidR="009850C9" w:rsidRPr="009850C9" w:rsidRDefault="009850C9" w:rsidP="00302D4E">
            <w:pPr>
              <w:pStyle w:val="a7"/>
              <w:jc w:val="left"/>
              <w:rPr>
                <w:b/>
                <w:sz w:val="22"/>
                <w:szCs w:val="22"/>
              </w:rPr>
            </w:pPr>
            <w:r w:rsidRPr="009850C9">
              <w:rPr>
                <w:sz w:val="22"/>
                <w:szCs w:val="22"/>
              </w:rPr>
              <w:t>Сумарні витрати на виконання запланованого регулювання</w:t>
            </w:r>
          </w:p>
        </w:tc>
        <w:tc>
          <w:tcPr>
            <w:tcW w:w="2338" w:type="dxa"/>
          </w:tcPr>
          <w:p w:rsidR="009850C9" w:rsidRPr="009850C9" w:rsidRDefault="009850C9" w:rsidP="00302D4E">
            <w:pPr>
              <w:pStyle w:val="a7"/>
              <w:jc w:val="center"/>
              <w:rPr>
                <w:sz w:val="22"/>
                <w:szCs w:val="22"/>
              </w:rPr>
            </w:pPr>
            <w:r w:rsidRPr="009850C9">
              <w:rPr>
                <w:sz w:val="22"/>
                <w:szCs w:val="22"/>
              </w:rPr>
              <w:t>52 811,52</w:t>
            </w:r>
          </w:p>
        </w:tc>
        <w:tc>
          <w:tcPr>
            <w:tcW w:w="2119" w:type="dxa"/>
          </w:tcPr>
          <w:p w:rsidR="009850C9" w:rsidRPr="009850C9" w:rsidRDefault="009850C9" w:rsidP="00302D4E">
            <w:pPr>
              <w:pStyle w:val="a7"/>
              <w:jc w:val="center"/>
              <w:rPr>
                <w:sz w:val="22"/>
                <w:szCs w:val="22"/>
              </w:rPr>
            </w:pPr>
            <w:r w:rsidRPr="009850C9">
              <w:rPr>
                <w:sz w:val="22"/>
                <w:szCs w:val="22"/>
              </w:rPr>
              <w:t>264 057,60</w:t>
            </w:r>
          </w:p>
        </w:tc>
      </w:tr>
    </w:tbl>
    <w:p w:rsidR="009850C9" w:rsidRPr="009850C9" w:rsidRDefault="009850C9" w:rsidP="00861E3D">
      <w:pPr>
        <w:pStyle w:val="a7"/>
        <w:tabs>
          <w:tab w:val="left" w:pos="851"/>
        </w:tabs>
        <w:ind w:left="567"/>
        <w:rPr>
          <w:sz w:val="24"/>
          <w:szCs w:val="24"/>
        </w:rPr>
      </w:pPr>
    </w:p>
    <w:p w:rsidR="00861E3D" w:rsidRPr="009850C9" w:rsidRDefault="00861E3D" w:rsidP="00861E3D">
      <w:pPr>
        <w:pStyle w:val="a7"/>
        <w:numPr>
          <w:ilvl w:val="0"/>
          <w:numId w:val="17"/>
        </w:numPr>
        <w:tabs>
          <w:tab w:val="left" w:pos="851"/>
        </w:tabs>
        <w:ind w:left="0" w:firstLine="567"/>
        <w:rPr>
          <w:sz w:val="24"/>
          <w:szCs w:val="24"/>
        </w:rPr>
      </w:pPr>
      <w:r w:rsidRPr="009850C9">
        <w:rPr>
          <w:sz w:val="24"/>
          <w:szCs w:val="24"/>
        </w:rPr>
        <w:t>Розроблення корегуючих (пом’якшувальних) заходів для малого підприємництва щодо запропонованого регулювання</w:t>
      </w:r>
    </w:p>
    <w:p w:rsidR="00861E3D" w:rsidRPr="009850C9" w:rsidRDefault="00861E3D" w:rsidP="00861E3D">
      <w:pPr>
        <w:ind w:firstLine="567"/>
        <w:jc w:val="both"/>
        <w:rPr>
          <w:sz w:val="24"/>
          <w:szCs w:val="24"/>
          <w:lang w:eastAsia="uk-UA"/>
        </w:rPr>
      </w:pPr>
      <w:r w:rsidRPr="009850C9">
        <w:rPr>
          <w:sz w:val="24"/>
          <w:szCs w:val="24"/>
          <w:lang w:eastAsia="uk-UA"/>
        </w:rPr>
        <w:t>Під час проведення консультацій з суб’єктами господарювання визначено, що запровадження зазначеного регулювання буде сприяти покращенню місцевого бізнес середовища в частині отримання адміністративних послуг та документів дозвільного характеру, завдяки чому відбуватиметься економія часових витрат суб’єктів господарювання. Отже, зазначене регулювання не потребує розробки корегуючих (пом’якшувальних) заходів.</w:t>
      </w:r>
    </w:p>
    <w:p w:rsidR="00861E3D" w:rsidRPr="009850C9" w:rsidRDefault="00861E3D" w:rsidP="00861E3D">
      <w:pPr>
        <w:ind w:firstLine="567"/>
        <w:jc w:val="both"/>
        <w:rPr>
          <w:b/>
          <w:sz w:val="24"/>
          <w:szCs w:val="24"/>
        </w:rPr>
      </w:pPr>
    </w:p>
    <w:p w:rsidR="000841E1" w:rsidRPr="0042748E" w:rsidRDefault="000841E1" w:rsidP="00295B1F">
      <w:pPr>
        <w:ind w:firstLine="708"/>
        <w:jc w:val="both"/>
        <w:rPr>
          <w:color w:val="FF0000"/>
          <w:sz w:val="24"/>
          <w:szCs w:val="24"/>
        </w:rPr>
      </w:pPr>
    </w:p>
    <w:sectPr w:rsidR="000841E1" w:rsidRPr="0042748E" w:rsidSect="00D970B9">
      <w:headerReference w:type="default" r:id="rId9"/>
      <w:pgSz w:w="11906" w:h="16838"/>
      <w:pgMar w:top="1077" w:right="567" w:bottom="1021" w:left="1701" w:header="142" w:footer="720" w:gutter="0"/>
      <w:cols w:space="720"/>
      <w:docGrid w:linePitch="600" w:charSpace="245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BEF" w:rsidRDefault="00287BEF">
      <w:r>
        <w:separator/>
      </w:r>
    </w:p>
  </w:endnote>
  <w:endnote w:type="continuationSeparator" w:id="0">
    <w:p w:rsidR="00287BEF" w:rsidRDefault="00287B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BEF" w:rsidRDefault="00287BEF">
      <w:r>
        <w:separator/>
      </w:r>
    </w:p>
  </w:footnote>
  <w:footnote w:type="continuationSeparator" w:id="0">
    <w:p w:rsidR="00287BEF" w:rsidRDefault="00287B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D4E" w:rsidRDefault="004E5A7C">
    <w:pPr>
      <w:pStyle w:val="af"/>
    </w:pPr>
    <w:r w:rsidRPr="004E5A7C">
      <w:rPr>
        <w:noProof/>
        <w:lang w:val="uk-UA" w:eastAsia="uk-UA"/>
      </w:rPr>
      <w:pict>
        <v:shapetype id="_x0000_t202" coordsize="21600,21600" o:spt="202" path="m,l,21600r21600,l21600,xe">
          <v:stroke joinstyle="miter"/>
          <v:path gradientshapeok="t" o:connecttype="rect"/>
        </v:shapetype>
        <v:shape id="Text Box 1" o:spid="_x0000_s4097" type="#_x0000_t202" style="position:absolute;margin-left:.05pt;margin-top:17.9pt;width:595.25pt;height:11.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" stroked="f">
          <v:fill opacity="0"/>
          <v:textbox style="mso-next-textbox:#Text Box 1" inset="0,0,0,0">
            <w:txbxContent>
              <w:p w:rsidR="00302D4E" w:rsidRPr="0042748E" w:rsidRDefault="00302D4E" w:rsidP="0042748E"/>
            </w:txbxContent>
          </v:textbox>
          <w10:wrap type="square" side="largest"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1E38B94E"/>
    <w:name w:val="WW8Num1"/>
    <w:lvl w:ilvl="0">
      <w:start w:val="1"/>
      <w:numFmt w:val="bullet"/>
      <w:lvlText w:val="-"/>
      <w:lvlJc w:val="left"/>
      <w:pPr>
        <w:tabs>
          <w:tab w:val="num" w:pos="1136"/>
        </w:tabs>
      </w:pPr>
      <w:rPr>
        <w:rFonts w:ascii="Times New Roman" w:hAnsi="Times New Roman"/>
        <w:b/>
        <w:i w:val="0"/>
        <w:caps w:val="0"/>
        <w:smallCaps w:val="0"/>
        <w:strike w:val="0"/>
        <w:dstrike w:val="0"/>
        <w:color w:val="000000"/>
        <w:spacing w:val="0"/>
        <w:w w:val="100"/>
        <w:position w:val="0"/>
        <w:sz w:val="24"/>
        <w:szCs w:val="24"/>
        <w:u w:val="none"/>
        <w:vertAlign w:val="baseline"/>
      </w:rPr>
    </w:lvl>
    <w:lvl w:ilvl="1">
      <w:start w:val="1"/>
      <w:numFmt w:val="bullet"/>
      <w:lvlText w:val="-"/>
      <w:lvlJc w:val="left"/>
      <w:pPr>
        <w:tabs>
          <w:tab w:val="num" w:pos="568"/>
        </w:tabs>
      </w:pPr>
      <w:rPr>
        <w:rFonts w:ascii="Times New Roman" w:hAnsi="Times New Roman"/>
        <w:b w:val="0"/>
        <w:i w:val="0"/>
        <w:caps w:val="0"/>
        <w:smallCaps w:val="0"/>
        <w:strike w:val="0"/>
        <w:dstrike w:val="0"/>
        <w:color w:val="000000"/>
        <w:spacing w:val="0"/>
        <w:w w:val="100"/>
        <w:position w:val="0"/>
        <w:sz w:val="27"/>
        <w:u w:val="none"/>
        <w:vertAlign w:val="baseline"/>
      </w:rPr>
    </w:lvl>
    <w:lvl w:ilvl="2">
      <w:start w:val="1"/>
      <w:numFmt w:val="bullet"/>
      <w:lvlText w:val="-"/>
      <w:lvlJc w:val="left"/>
      <w:pPr>
        <w:tabs>
          <w:tab w:val="num" w:pos="568"/>
        </w:tabs>
      </w:pPr>
      <w:rPr>
        <w:rFonts w:ascii="Times New Roman" w:hAnsi="Times New Roman"/>
        <w:b w:val="0"/>
        <w:i w:val="0"/>
        <w:caps w:val="0"/>
        <w:smallCaps w:val="0"/>
        <w:strike w:val="0"/>
        <w:dstrike w:val="0"/>
        <w:color w:val="000000"/>
        <w:spacing w:val="0"/>
        <w:w w:val="100"/>
        <w:position w:val="0"/>
        <w:sz w:val="27"/>
        <w:u w:val="none"/>
        <w:vertAlign w:val="baseline"/>
      </w:rPr>
    </w:lvl>
    <w:lvl w:ilvl="3">
      <w:start w:val="1"/>
      <w:numFmt w:val="bullet"/>
      <w:lvlText w:val="-"/>
      <w:lvlJc w:val="left"/>
      <w:pPr>
        <w:tabs>
          <w:tab w:val="num" w:pos="568"/>
        </w:tabs>
      </w:pPr>
      <w:rPr>
        <w:rFonts w:ascii="Times New Roman" w:hAnsi="Times New Roman"/>
        <w:b w:val="0"/>
        <w:i w:val="0"/>
        <w:caps w:val="0"/>
        <w:smallCaps w:val="0"/>
        <w:strike w:val="0"/>
        <w:dstrike w:val="0"/>
        <w:color w:val="000000"/>
        <w:spacing w:val="0"/>
        <w:w w:val="100"/>
        <w:position w:val="0"/>
        <w:sz w:val="27"/>
        <w:u w:val="none"/>
        <w:vertAlign w:val="baseline"/>
      </w:rPr>
    </w:lvl>
    <w:lvl w:ilvl="4">
      <w:start w:val="1"/>
      <w:numFmt w:val="bullet"/>
      <w:lvlText w:val="-"/>
      <w:lvlJc w:val="left"/>
      <w:pPr>
        <w:tabs>
          <w:tab w:val="num" w:pos="568"/>
        </w:tabs>
      </w:pPr>
      <w:rPr>
        <w:rFonts w:ascii="Times New Roman" w:hAnsi="Times New Roman"/>
        <w:b w:val="0"/>
        <w:i w:val="0"/>
        <w:caps w:val="0"/>
        <w:smallCaps w:val="0"/>
        <w:strike w:val="0"/>
        <w:dstrike w:val="0"/>
        <w:color w:val="000000"/>
        <w:spacing w:val="0"/>
        <w:w w:val="100"/>
        <w:position w:val="0"/>
        <w:sz w:val="27"/>
        <w:u w:val="none"/>
        <w:vertAlign w:val="baseline"/>
      </w:rPr>
    </w:lvl>
    <w:lvl w:ilvl="5">
      <w:start w:val="1"/>
      <w:numFmt w:val="bullet"/>
      <w:lvlText w:val="-"/>
      <w:lvlJc w:val="left"/>
      <w:pPr>
        <w:tabs>
          <w:tab w:val="num" w:pos="568"/>
        </w:tabs>
      </w:pPr>
      <w:rPr>
        <w:rFonts w:ascii="Times New Roman" w:hAnsi="Times New Roman"/>
        <w:b w:val="0"/>
        <w:i w:val="0"/>
        <w:caps w:val="0"/>
        <w:smallCaps w:val="0"/>
        <w:strike w:val="0"/>
        <w:dstrike w:val="0"/>
        <w:color w:val="000000"/>
        <w:spacing w:val="0"/>
        <w:w w:val="100"/>
        <w:position w:val="0"/>
        <w:sz w:val="27"/>
        <w:u w:val="none"/>
        <w:vertAlign w:val="baseline"/>
      </w:rPr>
    </w:lvl>
    <w:lvl w:ilvl="6">
      <w:start w:val="1"/>
      <w:numFmt w:val="bullet"/>
      <w:lvlText w:val="-"/>
      <w:lvlJc w:val="left"/>
      <w:pPr>
        <w:tabs>
          <w:tab w:val="num" w:pos="568"/>
        </w:tabs>
      </w:pPr>
      <w:rPr>
        <w:rFonts w:ascii="Times New Roman" w:hAnsi="Times New Roman"/>
        <w:b w:val="0"/>
        <w:i w:val="0"/>
        <w:caps w:val="0"/>
        <w:smallCaps w:val="0"/>
        <w:strike w:val="0"/>
        <w:dstrike w:val="0"/>
        <w:color w:val="000000"/>
        <w:spacing w:val="0"/>
        <w:w w:val="100"/>
        <w:position w:val="0"/>
        <w:sz w:val="27"/>
        <w:u w:val="none"/>
        <w:vertAlign w:val="baseline"/>
      </w:rPr>
    </w:lvl>
    <w:lvl w:ilvl="7">
      <w:start w:val="1"/>
      <w:numFmt w:val="bullet"/>
      <w:lvlText w:val="-"/>
      <w:lvlJc w:val="left"/>
      <w:pPr>
        <w:tabs>
          <w:tab w:val="num" w:pos="568"/>
        </w:tabs>
      </w:pPr>
      <w:rPr>
        <w:rFonts w:ascii="Times New Roman" w:hAnsi="Times New Roman"/>
        <w:b w:val="0"/>
        <w:i w:val="0"/>
        <w:caps w:val="0"/>
        <w:smallCaps w:val="0"/>
        <w:strike w:val="0"/>
        <w:dstrike w:val="0"/>
        <w:color w:val="000000"/>
        <w:spacing w:val="0"/>
        <w:w w:val="100"/>
        <w:position w:val="0"/>
        <w:sz w:val="27"/>
        <w:u w:val="none"/>
        <w:vertAlign w:val="baseline"/>
      </w:rPr>
    </w:lvl>
    <w:lvl w:ilvl="8">
      <w:start w:val="1"/>
      <w:numFmt w:val="bullet"/>
      <w:lvlText w:val="-"/>
      <w:lvlJc w:val="left"/>
      <w:pPr>
        <w:tabs>
          <w:tab w:val="num" w:pos="568"/>
        </w:tabs>
      </w:pPr>
      <w:rPr>
        <w:rFonts w:ascii="Times New Roman" w:hAnsi="Times New Roman"/>
        <w:b w:val="0"/>
        <w:i w:val="0"/>
        <w:caps w:val="0"/>
        <w:smallCaps w:val="0"/>
        <w:strike w:val="0"/>
        <w:dstrike w:val="0"/>
        <w:color w:val="000000"/>
        <w:spacing w:val="0"/>
        <w:w w:val="100"/>
        <w:position w:val="0"/>
        <w:sz w:val="27"/>
        <w:u w:val="none"/>
        <w:vertAlign w:val="baseline"/>
      </w:rPr>
    </w:lvl>
  </w:abstractNum>
  <w:abstractNum w:abstractNumId="2">
    <w:nsid w:val="0398014C"/>
    <w:multiLevelType w:val="hybridMultilevel"/>
    <w:tmpl w:val="5F4091DE"/>
    <w:lvl w:ilvl="0" w:tplc="E50C8D6C">
      <w:start w:val="4"/>
      <w:numFmt w:val="bullet"/>
      <w:lvlText w:val="-"/>
      <w:lvlJc w:val="left"/>
      <w:pPr>
        <w:ind w:left="2487"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4C94C02"/>
    <w:multiLevelType w:val="hybridMultilevel"/>
    <w:tmpl w:val="61705D5E"/>
    <w:lvl w:ilvl="0" w:tplc="0419000F">
      <w:start w:val="1"/>
      <w:numFmt w:val="decimal"/>
      <w:lvlText w:val="%1."/>
      <w:lvlJc w:val="left"/>
      <w:pPr>
        <w:ind w:left="2628" w:hanging="360"/>
      </w:pPr>
      <w:rPr>
        <w:rFonts w:cs="Times New Roman"/>
      </w:rPr>
    </w:lvl>
    <w:lvl w:ilvl="1" w:tplc="04190019" w:tentative="1">
      <w:start w:val="1"/>
      <w:numFmt w:val="lowerLetter"/>
      <w:lvlText w:val="%2."/>
      <w:lvlJc w:val="left"/>
      <w:pPr>
        <w:ind w:left="3348" w:hanging="360"/>
      </w:pPr>
      <w:rPr>
        <w:rFonts w:cs="Times New Roman"/>
      </w:rPr>
    </w:lvl>
    <w:lvl w:ilvl="2" w:tplc="0419001B" w:tentative="1">
      <w:start w:val="1"/>
      <w:numFmt w:val="lowerRoman"/>
      <w:lvlText w:val="%3."/>
      <w:lvlJc w:val="right"/>
      <w:pPr>
        <w:ind w:left="4068" w:hanging="180"/>
      </w:pPr>
      <w:rPr>
        <w:rFonts w:cs="Times New Roman"/>
      </w:rPr>
    </w:lvl>
    <w:lvl w:ilvl="3" w:tplc="0419000F" w:tentative="1">
      <w:start w:val="1"/>
      <w:numFmt w:val="decimal"/>
      <w:lvlText w:val="%4."/>
      <w:lvlJc w:val="left"/>
      <w:pPr>
        <w:ind w:left="4788" w:hanging="360"/>
      </w:pPr>
      <w:rPr>
        <w:rFonts w:cs="Times New Roman"/>
      </w:rPr>
    </w:lvl>
    <w:lvl w:ilvl="4" w:tplc="04190019" w:tentative="1">
      <w:start w:val="1"/>
      <w:numFmt w:val="lowerLetter"/>
      <w:lvlText w:val="%5."/>
      <w:lvlJc w:val="left"/>
      <w:pPr>
        <w:ind w:left="5508" w:hanging="360"/>
      </w:pPr>
      <w:rPr>
        <w:rFonts w:cs="Times New Roman"/>
      </w:rPr>
    </w:lvl>
    <w:lvl w:ilvl="5" w:tplc="0419001B" w:tentative="1">
      <w:start w:val="1"/>
      <w:numFmt w:val="lowerRoman"/>
      <w:lvlText w:val="%6."/>
      <w:lvlJc w:val="right"/>
      <w:pPr>
        <w:ind w:left="6228" w:hanging="180"/>
      </w:pPr>
      <w:rPr>
        <w:rFonts w:cs="Times New Roman"/>
      </w:rPr>
    </w:lvl>
    <w:lvl w:ilvl="6" w:tplc="0419000F" w:tentative="1">
      <w:start w:val="1"/>
      <w:numFmt w:val="decimal"/>
      <w:lvlText w:val="%7."/>
      <w:lvlJc w:val="left"/>
      <w:pPr>
        <w:ind w:left="6948" w:hanging="360"/>
      </w:pPr>
      <w:rPr>
        <w:rFonts w:cs="Times New Roman"/>
      </w:rPr>
    </w:lvl>
    <w:lvl w:ilvl="7" w:tplc="04190019" w:tentative="1">
      <w:start w:val="1"/>
      <w:numFmt w:val="lowerLetter"/>
      <w:lvlText w:val="%8."/>
      <w:lvlJc w:val="left"/>
      <w:pPr>
        <w:ind w:left="7668" w:hanging="360"/>
      </w:pPr>
      <w:rPr>
        <w:rFonts w:cs="Times New Roman"/>
      </w:rPr>
    </w:lvl>
    <w:lvl w:ilvl="8" w:tplc="0419001B" w:tentative="1">
      <w:start w:val="1"/>
      <w:numFmt w:val="lowerRoman"/>
      <w:lvlText w:val="%9."/>
      <w:lvlJc w:val="right"/>
      <w:pPr>
        <w:ind w:left="8388" w:hanging="180"/>
      </w:pPr>
      <w:rPr>
        <w:rFonts w:cs="Times New Roman"/>
      </w:rPr>
    </w:lvl>
  </w:abstractNum>
  <w:abstractNum w:abstractNumId="4">
    <w:nsid w:val="0CE84573"/>
    <w:multiLevelType w:val="hybridMultilevel"/>
    <w:tmpl w:val="47306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F742AD"/>
    <w:multiLevelType w:val="hybridMultilevel"/>
    <w:tmpl w:val="BDFC2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933A6B"/>
    <w:multiLevelType w:val="hybridMultilevel"/>
    <w:tmpl w:val="B78E677E"/>
    <w:lvl w:ilvl="0" w:tplc="5D8A04A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7008A1"/>
    <w:multiLevelType w:val="hybridMultilevel"/>
    <w:tmpl w:val="644AF022"/>
    <w:lvl w:ilvl="0" w:tplc="832A7D60">
      <w:start w:val="4"/>
      <w:numFmt w:val="decimal"/>
      <w:lvlText w:val="%1."/>
      <w:lvlJc w:val="left"/>
      <w:pPr>
        <w:ind w:left="2629"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6FE40EC"/>
    <w:multiLevelType w:val="hybridMultilevel"/>
    <w:tmpl w:val="1136BB9C"/>
    <w:lvl w:ilvl="0" w:tplc="2316815C">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47D0C91"/>
    <w:multiLevelType w:val="hybridMultilevel"/>
    <w:tmpl w:val="00C6193E"/>
    <w:lvl w:ilvl="0" w:tplc="8F984928">
      <w:start w:val="2"/>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E47FBF"/>
    <w:multiLevelType w:val="hybridMultilevel"/>
    <w:tmpl w:val="948429B4"/>
    <w:lvl w:ilvl="0" w:tplc="EC74DABA">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47670C24"/>
    <w:multiLevelType w:val="hybridMultilevel"/>
    <w:tmpl w:val="F8102EC4"/>
    <w:lvl w:ilvl="0" w:tplc="8DE2BD8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BBB76FF"/>
    <w:multiLevelType w:val="hybridMultilevel"/>
    <w:tmpl w:val="70C25DC0"/>
    <w:lvl w:ilvl="0" w:tplc="1F8EF4F2">
      <w:start w:val="691"/>
      <w:numFmt w:val="bullet"/>
      <w:lvlText w:val=""/>
      <w:lvlJc w:val="left"/>
      <w:pPr>
        <w:tabs>
          <w:tab w:val="num" w:pos="420"/>
        </w:tabs>
        <w:ind w:left="420" w:hanging="360"/>
      </w:pPr>
      <w:rPr>
        <w:rFonts w:ascii="Symbol" w:eastAsia="Times New Roman" w:hAnsi="Symbol"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3">
    <w:nsid w:val="51503F8B"/>
    <w:multiLevelType w:val="hybridMultilevel"/>
    <w:tmpl w:val="E74E1932"/>
    <w:lvl w:ilvl="0" w:tplc="0419000F">
      <w:start w:val="1"/>
      <w:numFmt w:val="decimal"/>
      <w:lvlText w:val="%1."/>
      <w:lvlJc w:val="left"/>
      <w:pPr>
        <w:ind w:left="1210" w:hanging="360"/>
      </w:pPr>
      <w:rPr>
        <w:rFonts w:cs="Times New Roman"/>
      </w:rPr>
    </w:lvl>
    <w:lvl w:ilvl="1" w:tplc="04190019">
      <w:start w:val="1"/>
      <w:numFmt w:val="lowerLetter"/>
      <w:lvlText w:val="%2."/>
      <w:lvlJc w:val="left"/>
      <w:pPr>
        <w:ind w:left="1930" w:hanging="360"/>
      </w:pPr>
      <w:rPr>
        <w:rFonts w:cs="Times New Roman"/>
      </w:rPr>
    </w:lvl>
    <w:lvl w:ilvl="2" w:tplc="0419001B" w:tentative="1">
      <w:start w:val="1"/>
      <w:numFmt w:val="lowerRoman"/>
      <w:lvlText w:val="%3."/>
      <w:lvlJc w:val="right"/>
      <w:pPr>
        <w:ind w:left="2650" w:hanging="180"/>
      </w:pPr>
      <w:rPr>
        <w:rFonts w:cs="Times New Roman"/>
      </w:rPr>
    </w:lvl>
    <w:lvl w:ilvl="3" w:tplc="0419000F" w:tentative="1">
      <w:start w:val="1"/>
      <w:numFmt w:val="decimal"/>
      <w:lvlText w:val="%4."/>
      <w:lvlJc w:val="left"/>
      <w:pPr>
        <w:ind w:left="3370" w:hanging="360"/>
      </w:pPr>
      <w:rPr>
        <w:rFonts w:cs="Times New Roman"/>
      </w:rPr>
    </w:lvl>
    <w:lvl w:ilvl="4" w:tplc="04190019" w:tentative="1">
      <w:start w:val="1"/>
      <w:numFmt w:val="lowerLetter"/>
      <w:lvlText w:val="%5."/>
      <w:lvlJc w:val="left"/>
      <w:pPr>
        <w:ind w:left="4090" w:hanging="360"/>
      </w:pPr>
      <w:rPr>
        <w:rFonts w:cs="Times New Roman"/>
      </w:rPr>
    </w:lvl>
    <w:lvl w:ilvl="5" w:tplc="0419001B" w:tentative="1">
      <w:start w:val="1"/>
      <w:numFmt w:val="lowerRoman"/>
      <w:lvlText w:val="%6."/>
      <w:lvlJc w:val="right"/>
      <w:pPr>
        <w:ind w:left="4810" w:hanging="180"/>
      </w:pPr>
      <w:rPr>
        <w:rFonts w:cs="Times New Roman"/>
      </w:rPr>
    </w:lvl>
    <w:lvl w:ilvl="6" w:tplc="0419000F" w:tentative="1">
      <w:start w:val="1"/>
      <w:numFmt w:val="decimal"/>
      <w:lvlText w:val="%7."/>
      <w:lvlJc w:val="left"/>
      <w:pPr>
        <w:ind w:left="5530" w:hanging="360"/>
      </w:pPr>
      <w:rPr>
        <w:rFonts w:cs="Times New Roman"/>
      </w:rPr>
    </w:lvl>
    <w:lvl w:ilvl="7" w:tplc="04190019" w:tentative="1">
      <w:start w:val="1"/>
      <w:numFmt w:val="lowerLetter"/>
      <w:lvlText w:val="%8."/>
      <w:lvlJc w:val="left"/>
      <w:pPr>
        <w:ind w:left="6250" w:hanging="360"/>
      </w:pPr>
      <w:rPr>
        <w:rFonts w:cs="Times New Roman"/>
      </w:rPr>
    </w:lvl>
    <w:lvl w:ilvl="8" w:tplc="0419001B" w:tentative="1">
      <w:start w:val="1"/>
      <w:numFmt w:val="lowerRoman"/>
      <w:lvlText w:val="%9."/>
      <w:lvlJc w:val="right"/>
      <w:pPr>
        <w:ind w:left="6970" w:hanging="180"/>
      </w:pPr>
      <w:rPr>
        <w:rFonts w:cs="Times New Roman"/>
      </w:rPr>
    </w:lvl>
  </w:abstractNum>
  <w:abstractNum w:abstractNumId="14">
    <w:nsid w:val="53FC2992"/>
    <w:multiLevelType w:val="hybridMultilevel"/>
    <w:tmpl w:val="C83E7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B0386A"/>
    <w:multiLevelType w:val="hybridMultilevel"/>
    <w:tmpl w:val="8DD258A8"/>
    <w:lvl w:ilvl="0" w:tplc="A10E00BA">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5C3C40"/>
    <w:multiLevelType w:val="hybridMultilevel"/>
    <w:tmpl w:val="244E28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9360CE5"/>
    <w:multiLevelType w:val="hybridMultilevel"/>
    <w:tmpl w:val="C9C2CA54"/>
    <w:lvl w:ilvl="0" w:tplc="BC5CAD24">
      <w:start w:val="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6DC14A63"/>
    <w:multiLevelType w:val="hybridMultilevel"/>
    <w:tmpl w:val="E3A24F8C"/>
    <w:lvl w:ilvl="0" w:tplc="0419000F">
      <w:start w:val="1"/>
      <w:numFmt w:val="decimal"/>
      <w:lvlText w:val="%1."/>
      <w:lvlJc w:val="left"/>
      <w:pPr>
        <w:ind w:left="609" w:hanging="360"/>
      </w:pPr>
      <w:rPr>
        <w:rFonts w:cs="Times New Roman"/>
      </w:rPr>
    </w:lvl>
    <w:lvl w:ilvl="1" w:tplc="04190019" w:tentative="1">
      <w:start w:val="1"/>
      <w:numFmt w:val="lowerLetter"/>
      <w:lvlText w:val="%2."/>
      <w:lvlJc w:val="left"/>
      <w:pPr>
        <w:ind w:left="1329" w:hanging="360"/>
      </w:pPr>
      <w:rPr>
        <w:rFonts w:cs="Times New Roman"/>
      </w:rPr>
    </w:lvl>
    <w:lvl w:ilvl="2" w:tplc="0419001B" w:tentative="1">
      <w:start w:val="1"/>
      <w:numFmt w:val="lowerRoman"/>
      <w:lvlText w:val="%3."/>
      <w:lvlJc w:val="right"/>
      <w:pPr>
        <w:ind w:left="2049" w:hanging="180"/>
      </w:pPr>
      <w:rPr>
        <w:rFonts w:cs="Times New Roman"/>
      </w:rPr>
    </w:lvl>
    <w:lvl w:ilvl="3" w:tplc="0419000F" w:tentative="1">
      <w:start w:val="1"/>
      <w:numFmt w:val="decimal"/>
      <w:lvlText w:val="%4."/>
      <w:lvlJc w:val="left"/>
      <w:pPr>
        <w:ind w:left="2769" w:hanging="360"/>
      </w:pPr>
      <w:rPr>
        <w:rFonts w:cs="Times New Roman"/>
      </w:rPr>
    </w:lvl>
    <w:lvl w:ilvl="4" w:tplc="04190019" w:tentative="1">
      <w:start w:val="1"/>
      <w:numFmt w:val="lowerLetter"/>
      <w:lvlText w:val="%5."/>
      <w:lvlJc w:val="left"/>
      <w:pPr>
        <w:ind w:left="3489" w:hanging="360"/>
      </w:pPr>
      <w:rPr>
        <w:rFonts w:cs="Times New Roman"/>
      </w:rPr>
    </w:lvl>
    <w:lvl w:ilvl="5" w:tplc="0419001B" w:tentative="1">
      <w:start w:val="1"/>
      <w:numFmt w:val="lowerRoman"/>
      <w:lvlText w:val="%6."/>
      <w:lvlJc w:val="right"/>
      <w:pPr>
        <w:ind w:left="4209" w:hanging="180"/>
      </w:pPr>
      <w:rPr>
        <w:rFonts w:cs="Times New Roman"/>
      </w:rPr>
    </w:lvl>
    <w:lvl w:ilvl="6" w:tplc="0419000F" w:tentative="1">
      <w:start w:val="1"/>
      <w:numFmt w:val="decimal"/>
      <w:lvlText w:val="%7."/>
      <w:lvlJc w:val="left"/>
      <w:pPr>
        <w:ind w:left="4929" w:hanging="360"/>
      </w:pPr>
      <w:rPr>
        <w:rFonts w:cs="Times New Roman"/>
      </w:rPr>
    </w:lvl>
    <w:lvl w:ilvl="7" w:tplc="04190019" w:tentative="1">
      <w:start w:val="1"/>
      <w:numFmt w:val="lowerLetter"/>
      <w:lvlText w:val="%8."/>
      <w:lvlJc w:val="left"/>
      <w:pPr>
        <w:ind w:left="5649" w:hanging="360"/>
      </w:pPr>
      <w:rPr>
        <w:rFonts w:cs="Times New Roman"/>
      </w:rPr>
    </w:lvl>
    <w:lvl w:ilvl="8" w:tplc="0419001B" w:tentative="1">
      <w:start w:val="1"/>
      <w:numFmt w:val="lowerRoman"/>
      <w:lvlText w:val="%9."/>
      <w:lvlJc w:val="right"/>
      <w:pPr>
        <w:ind w:left="6369" w:hanging="180"/>
      </w:pPr>
      <w:rPr>
        <w:rFonts w:cs="Times New Roman"/>
      </w:rPr>
    </w:lvl>
  </w:abstractNum>
  <w:abstractNum w:abstractNumId="19">
    <w:nsid w:val="6F2244BF"/>
    <w:multiLevelType w:val="hybridMultilevel"/>
    <w:tmpl w:val="000E8EC4"/>
    <w:lvl w:ilvl="0" w:tplc="E50C8D6C">
      <w:start w:val="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0455365"/>
    <w:multiLevelType w:val="hybridMultilevel"/>
    <w:tmpl w:val="C37CE9D0"/>
    <w:lvl w:ilvl="0" w:tplc="ADE0E21A">
      <w:start w:val="1"/>
      <w:numFmt w:val="decimal"/>
      <w:lvlText w:val="%1."/>
      <w:lvlJc w:val="left"/>
      <w:pPr>
        <w:ind w:left="927" w:hanging="360"/>
      </w:pPr>
      <w:rPr>
        <w:rFonts w:hint="default"/>
        <w:color w:val="00206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4CF0A89"/>
    <w:multiLevelType w:val="hybridMultilevel"/>
    <w:tmpl w:val="8F567254"/>
    <w:lvl w:ilvl="0" w:tplc="7E10A418">
      <w:start w:val="1"/>
      <w:numFmt w:val="decimal"/>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C434B3"/>
    <w:multiLevelType w:val="hybridMultilevel"/>
    <w:tmpl w:val="E8A8075A"/>
    <w:lvl w:ilvl="0" w:tplc="1CF41ABA">
      <w:numFmt w:val="bullet"/>
      <w:lvlText w:val="-"/>
      <w:lvlJc w:val="left"/>
      <w:pPr>
        <w:tabs>
          <w:tab w:val="num" w:pos="2013"/>
        </w:tabs>
        <w:ind w:left="2013" w:hanging="102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
  </w:num>
  <w:num w:numId="3">
    <w:abstractNumId w:val="12"/>
  </w:num>
  <w:num w:numId="4">
    <w:abstractNumId w:val="19"/>
  </w:num>
  <w:num w:numId="5">
    <w:abstractNumId w:val="18"/>
  </w:num>
  <w:num w:numId="6">
    <w:abstractNumId w:val="16"/>
  </w:num>
  <w:num w:numId="7">
    <w:abstractNumId w:val="3"/>
  </w:num>
  <w:num w:numId="8">
    <w:abstractNumId w:val="13"/>
  </w:num>
  <w:num w:numId="9">
    <w:abstractNumId w:val="2"/>
  </w:num>
  <w:num w:numId="10">
    <w:abstractNumId w:val="4"/>
  </w:num>
  <w:num w:numId="11">
    <w:abstractNumId w:val="6"/>
  </w:num>
  <w:num w:numId="12">
    <w:abstractNumId w:val="21"/>
  </w:num>
  <w:num w:numId="13">
    <w:abstractNumId w:val="9"/>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7"/>
  </w:num>
  <w:num w:numId="17">
    <w:abstractNumId w:val="7"/>
  </w:num>
  <w:num w:numId="18">
    <w:abstractNumId w:val="20"/>
  </w:num>
  <w:num w:numId="19">
    <w:abstractNumId w:val="10"/>
  </w:num>
  <w:num w:numId="20">
    <w:abstractNumId w:val="11"/>
  </w:num>
  <w:num w:numId="21">
    <w:abstractNumId w:val="15"/>
  </w:num>
  <w:num w:numId="22">
    <w:abstractNumId w:val="5"/>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6"/>
    <o:shapelayout v:ext="edit">
      <o:idmap v:ext="edit" data="4"/>
    </o:shapelayout>
  </w:hdrShapeDefaults>
  <w:footnotePr>
    <w:footnote w:id="-1"/>
    <w:footnote w:id="0"/>
  </w:footnotePr>
  <w:endnotePr>
    <w:endnote w:id="-1"/>
    <w:endnote w:id="0"/>
  </w:endnotePr>
  <w:compat/>
  <w:rsids>
    <w:rsidRoot w:val="00331558"/>
    <w:rsid w:val="00005421"/>
    <w:rsid w:val="00010A23"/>
    <w:rsid w:val="00010E6B"/>
    <w:rsid w:val="000115FF"/>
    <w:rsid w:val="000173F5"/>
    <w:rsid w:val="00017C92"/>
    <w:rsid w:val="000246A6"/>
    <w:rsid w:val="0002749F"/>
    <w:rsid w:val="0002795C"/>
    <w:rsid w:val="00027D07"/>
    <w:rsid w:val="00031A54"/>
    <w:rsid w:val="000324E9"/>
    <w:rsid w:val="000355A7"/>
    <w:rsid w:val="00035E69"/>
    <w:rsid w:val="00041DD2"/>
    <w:rsid w:val="00044946"/>
    <w:rsid w:val="0004561C"/>
    <w:rsid w:val="000527C2"/>
    <w:rsid w:val="000545AA"/>
    <w:rsid w:val="000545EA"/>
    <w:rsid w:val="00054EBF"/>
    <w:rsid w:val="00061C9D"/>
    <w:rsid w:val="00065A53"/>
    <w:rsid w:val="00066A39"/>
    <w:rsid w:val="000724A3"/>
    <w:rsid w:val="00072F2C"/>
    <w:rsid w:val="00075586"/>
    <w:rsid w:val="00076061"/>
    <w:rsid w:val="00076910"/>
    <w:rsid w:val="00080C81"/>
    <w:rsid w:val="00080F29"/>
    <w:rsid w:val="00082F53"/>
    <w:rsid w:val="00083B51"/>
    <w:rsid w:val="000841E1"/>
    <w:rsid w:val="00092398"/>
    <w:rsid w:val="00093BBE"/>
    <w:rsid w:val="00094DDE"/>
    <w:rsid w:val="0009570A"/>
    <w:rsid w:val="00095915"/>
    <w:rsid w:val="000969DB"/>
    <w:rsid w:val="000A2824"/>
    <w:rsid w:val="000B370A"/>
    <w:rsid w:val="000B5865"/>
    <w:rsid w:val="000C0CE8"/>
    <w:rsid w:val="000C1D0A"/>
    <w:rsid w:val="000C24AA"/>
    <w:rsid w:val="000C25F9"/>
    <w:rsid w:val="000C42E6"/>
    <w:rsid w:val="000D1DB7"/>
    <w:rsid w:val="000E1B53"/>
    <w:rsid w:val="000E2391"/>
    <w:rsid w:val="000E4953"/>
    <w:rsid w:val="000E71FB"/>
    <w:rsid w:val="000F1205"/>
    <w:rsid w:val="000F146D"/>
    <w:rsid w:val="000F378D"/>
    <w:rsid w:val="000F4123"/>
    <w:rsid w:val="001007A0"/>
    <w:rsid w:val="001130F4"/>
    <w:rsid w:val="00116E6C"/>
    <w:rsid w:val="00117F8E"/>
    <w:rsid w:val="001200BF"/>
    <w:rsid w:val="0012217A"/>
    <w:rsid w:val="00124EC1"/>
    <w:rsid w:val="00125236"/>
    <w:rsid w:val="001268C5"/>
    <w:rsid w:val="00131917"/>
    <w:rsid w:val="001346EE"/>
    <w:rsid w:val="00135EC8"/>
    <w:rsid w:val="001362BF"/>
    <w:rsid w:val="00141661"/>
    <w:rsid w:val="00142267"/>
    <w:rsid w:val="001444A2"/>
    <w:rsid w:val="00145813"/>
    <w:rsid w:val="00147B8F"/>
    <w:rsid w:val="00151E77"/>
    <w:rsid w:val="00152863"/>
    <w:rsid w:val="00153E56"/>
    <w:rsid w:val="00164465"/>
    <w:rsid w:val="00173699"/>
    <w:rsid w:val="001754E6"/>
    <w:rsid w:val="00176507"/>
    <w:rsid w:val="0018254F"/>
    <w:rsid w:val="00182A4B"/>
    <w:rsid w:val="00187948"/>
    <w:rsid w:val="0019416C"/>
    <w:rsid w:val="00194DD4"/>
    <w:rsid w:val="00197E1E"/>
    <w:rsid w:val="001B434E"/>
    <w:rsid w:val="001B4766"/>
    <w:rsid w:val="001B50B3"/>
    <w:rsid w:val="001C06D2"/>
    <w:rsid w:val="001C29A9"/>
    <w:rsid w:val="001C3476"/>
    <w:rsid w:val="001C3CF8"/>
    <w:rsid w:val="001C4D9E"/>
    <w:rsid w:val="001C4FC0"/>
    <w:rsid w:val="001C56AA"/>
    <w:rsid w:val="001C581B"/>
    <w:rsid w:val="001C7142"/>
    <w:rsid w:val="001D5183"/>
    <w:rsid w:val="001E1822"/>
    <w:rsid w:val="001E712D"/>
    <w:rsid w:val="001F2B6F"/>
    <w:rsid w:val="001F6185"/>
    <w:rsid w:val="001F6240"/>
    <w:rsid w:val="00202046"/>
    <w:rsid w:val="002027AE"/>
    <w:rsid w:val="0020513D"/>
    <w:rsid w:val="00205315"/>
    <w:rsid w:val="00205894"/>
    <w:rsid w:val="002072EE"/>
    <w:rsid w:val="0020782D"/>
    <w:rsid w:val="002112D6"/>
    <w:rsid w:val="0021137F"/>
    <w:rsid w:val="00216EE7"/>
    <w:rsid w:val="002233B7"/>
    <w:rsid w:val="00223CE1"/>
    <w:rsid w:val="00223E5F"/>
    <w:rsid w:val="00224874"/>
    <w:rsid w:val="00225A47"/>
    <w:rsid w:val="002262D6"/>
    <w:rsid w:val="00226E88"/>
    <w:rsid w:val="002373E9"/>
    <w:rsid w:val="00237420"/>
    <w:rsid w:val="00256593"/>
    <w:rsid w:val="00257192"/>
    <w:rsid w:val="0026163C"/>
    <w:rsid w:val="00264ED1"/>
    <w:rsid w:val="0026556F"/>
    <w:rsid w:val="00266B5D"/>
    <w:rsid w:val="00270833"/>
    <w:rsid w:val="002756CB"/>
    <w:rsid w:val="002845FE"/>
    <w:rsid w:val="00285B15"/>
    <w:rsid w:val="00287BEF"/>
    <w:rsid w:val="00290C43"/>
    <w:rsid w:val="00292FC8"/>
    <w:rsid w:val="002959DA"/>
    <w:rsid w:val="00295B1F"/>
    <w:rsid w:val="00296932"/>
    <w:rsid w:val="00297CEA"/>
    <w:rsid w:val="002A0132"/>
    <w:rsid w:val="002A452B"/>
    <w:rsid w:val="002C00CF"/>
    <w:rsid w:val="002C07A3"/>
    <w:rsid w:val="002C4D3D"/>
    <w:rsid w:val="002C621A"/>
    <w:rsid w:val="002C6ACA"/>
    <w:rsid w:val="002C6CB1"/>
    <w:rsid w:val="002D3E57"/>
    <w:rsid w:val="002D5958"/>
    <w:rsid w:val="002E17BD"/>
    <w:rsid w:val="002E23A4"/>
    <w:rsid w:val="002E62EA"/>
    <w:rsid w:val="002E66B4"/>
    <w:rsid w:val="002F09BB"/>
    <w:rsid w:val="002F23F9"/>
    <w:rsid w:val="002F538E"/>
    <w:rsid w:val="002F57FC"/>
    <w:rsid w:val="002F5976"/>
    <w:rsid w:val="002F5BC6"/>
    <w:rsid w:val="002F6CAD"/>
    <w:rsid w:val="003026F6"/>
    <w:rsid w:val="00302D4E"/>
    <w:rsid w:val="0031174F"/>
    <w:rsid w:val="0031371D"/>
    <w:rsid w:val="00316FBE"/>
    <w:rsid w:val="003240A5"/>
    <w:rsid w:val="00331558"/>
    <w:rsid w:val="00333C02"/>
    <w:rsid w:val="003348D6"/>
    <w:rsid w:val="00334C16"/>
    <w:rsid w:val="00336242"/>
    <w:rsid w:val="00337B4B"/>
    <w:rsid w:val="00351BFD"/>
    <w:rsid w:val="0035658D"/>
    <w:rsid w:val="0036058C"/>
    <w:rsid w:val="00360741"/>
    <w:rsid w:val="003629B0"/>
    <w:rsid w:val="00364EC8"/>
    <w:rsid w:val="003704F1"/>
    <w:rsid w:val="00370D2D"/>
    <w:rsid w:val="00372E19"/>
    <w:rsid w:val="003850C5"/>
    <w:rsid w:val="00385A96"/>
    <w:rsid w:val="00390AB1"/>
    <w:rsid w:val="00392A6F"/>
    <w:rsid w:val="003962CC"/>
    <w:rsid w:val="00397D13"/>
    <w:rsid w:val="003A2E26"/>
    <w:rsid w:val="003A3819"/>
    <w:rsid w:val="003A4ED2"/>
    <w:rsid w:val="003A6FB2"/>
    <w:rsid w:val="003B4BBF"/>
    <w:rsid w:val="003B4C1F"/>
    <w:rsid w:val="003B79E8"/>
    <w:rsid w:val="003C4F1A"/>
    <w:rsid w:val="003D2E8C"/>
    <w:rsid w:val="003D67F1"/>
    <w:rsid w:val="003D7FE4"/>
    <w:rsid w:val="003E049E"/>
    <w:rsid w:val="003E13AB"/>
    <w:rsid w:val="003E2647"/>
    <w:rsid w:val="003E3F95"/>
    <w:rsid w:val="003E431B"/>
    <w:rsid w:val="003F0464"/>
    <w:rsid w:val="003F3BFA"/>
    <w:rsid w:val="003F5328"/>
    <w:rsid w:val="004034D3"/>
    <w:rsid w:val="0040544A"/>
    <w:rsid w:val="00407EB1"/>
    <w:rsid w:val="004119DD"/>
    <w:rsid w:val="00414CE0"/>
    <w:rsid w:val="0041722C"/>
    <w:rsid w:val="00417E4B"/>
    <w:rsid w:val="004233ED"/>
    <w:rsid w:val="00424E1F"/>
    <w:rsid w:val="0042748E"/>
    <w:rsid w:val="00434216"/>
    <w:rsid w:val="00441504"/>
    <w:rsid w:val="00445F2C"/>
    <w:rsid w:val="00450508"/>
    <w:rsid w:val="00450BE8"/>
    <w:rsid w:val="004541F7"/>
    <w:rsid w:val="004555AB"/>
    <w:rsid w:val="004616F8"/>
    <w:rsid w:val="00470672"/>
    <w:rsid w:val="00470B5C"/>
    <w:rsid w:val="004804A7"/>
    <w:rsid w:val="00480C83"/>
    <w:rsid w:val="004840A6"/>
    <w:rsid w:val="00484899"/>
    <w:rsid w:val="004860C9"/>
    <w:rsid w:val="0048628C"/>
    <w:rsid w:val="00492DC4"/>
    <w:rsid w:val="00495E14"/>
    <w:rsid w:val="004A5992"/>
    <w:rsid w:val="004A5D70"/>
    <w:rsid w:val="004B008F"/>
    <w:rsid w:val="004B00E8"/>
    <w:rsid w:val="004B281B"/>
    <w:rsid w:val="004B5459"/>
    <w:rsid w:val="004B5903"/>
    <w:rsid w:val="004B7354"/>
    <w:rsid w:val="004C2595"/>
    <w:rsid w:val="004C2B27"/>
    <w:rsid w:val="004C628E"/>
    <w:rsid w:val="004D29A1"/>
    <w:rsid w:val="004E012D"/>
    <w:rsid w:val="004E0621"/>
    <w:rsid w:val="004E56C3"/>
    <w:rsid w:val="004E5A7C"/>
    <w:rsid w:val="004E62C1"/>
    <w:rsid w:val="004F35AE"/>
    <w:rsid w:val="00501A12"/>
    <w:rsid w:val="00503312"/>
    <w:rsid w:val="00503DB9"/>
    <w:rsid w:val="005110C8"/>
    <w:rsid w:val="00511577"/>
    <w:rsid w:val="00511F68"/>
    <w:rsid w:val="005134DC"/>
    <w:rsid w:val="00513DE0"/>
    <w:rsid w:val="00516337"/>
    <w:rsid w:val="0052094A"/>
    <w:rsid w:val="00522CA2"/>
    <w:rsid w:val="00523E09"/>
    <w:rsid w:val="00525FBC"/>
    <w:rsid w:val="00536991"/>
    <w:rsid w:val="0054180D"/>
    <w:rsid w:val="00542A28"/>
    <w:rsid w:val="00542F47"/>
    <w:rsid w:val="00545B35"/>
    <w:rsid w:val="00547591"/>
    <w:rsid w:val="00561DD0"/>
    <w:rsid w:val="00563070"/>
    <w:rsid w:val="00564F2F"/>
    <w:rsid w:val="00566D15"/>
    <w:rsid w:val="00585518"/>
    <w:rsid w:val="00586D51"/>
    <w:rsid w:val="00587A6D"/>
    <w:rsid w:val="00590FC8"/>
    <w:rsid w:val="0059587E"/>
    <w:rsid w:val="005A34D2"/>
    <w:rsid w:val="005A4039"/>
    <w:rsid w:val="005B7811"/>
    <w:rsid w:val="005C4E2B"/>
    <w:rsid w:val="005C55C1"/>
    <w:rsid w:val="005D1DE7"/>
    <w:rsid w:val="005D29C3"/>
    <w:rsid w:val="005D4D89"/>
    <w:rsid w:val="005D55ED"/>
    <w:rsid w:val="005E1EE2"/>
    <w:rsid w:val="005F6701"/>
    <w:rsid w:val="0060231C"/>
    <w:rsid w:val="00606FE2"/>
    <w:rsid w:val="006209BF"/>
    <w:rsid w:val="006257D5"/>
    <w:rsid w:val="00625D32"/>
    <w:rsid w:val="00627B02"/>
    <w:rsid w:val="00633AD3"/>
    <w:rsid w:val="00634F09"/>
    <w:rsid w:val="00635DE3"/>
    <w:rsid w:val="0063603A"/>
    <w:rsid w:val="00644FCD"/>
    <w:rsid w:val="0065426E"/>
    <w:rsid w:val="00654BA7"/>
    <w:rsid w:val="00663DEA"/>
    <w:rsid w:val="00671946"/>
    <w:rsid w:val="00673E45"/>
    <w:rsid w:val="006742B1"/>
    <w:rsid w:val="006801F0"/>
    <w:rsid w:val="00685D1E"/>
    <w:rsid w:val="0068721A"/>
    <w:rsid w:val="00690AE7"/>
    <w:rsid w:val="00690C5B"/>
    <w:rsid w:val="00691742"/>
    <w:rsid w:val="00691B6D"/>
    <w:rsid w:val="00692EE3"/>
    <w:rsid w:val="0069389D"/>
    <w:rsid w:val="00693E65"/>
    <w:rsid w:val="0069444C"/>
    <w:rsid w:val="00694A76"/>
    <w:rsid w:val="006953CD"/>
    <w:rsid w:val="006954D3"/>
    <w:rsid w:val="006967B8"/>
    <w:rsid w:val="006A1141"/>
    <w:rsid w:val="006A18DB"/>
    <w:rsid w:val="006A1DCA"/>
    <w:rsid w:val="006B3F23"/>
    <w:rsid w:val="006B4EB1"/>
    <w:rsid w:val="006B509C"/>
    <w:rsid w:val="006C132F"/>
    <w:rsid w:val="006C7367"/>
    <w:rsid w:val="006C7D1E"/>
    <w:rsid w:val="006D1AF4"/>
    <w:rsid w:val="006D6131"/>
    <w:rsid w:val="006D73BC"/>
    <w:rsid w:val="006E1798"/>
    <w:rsid w:val="006E3E0C"/>
    <w:rsid w:val="006E71DE"/>
    <w:rsid w:val="006E7410"/>
    <w:rsid w:val="006E7A32"/>
    <w:rsid w:val="0070047F"/>
    <w:rsid w:val="007012F0"/>
    <w:rsid w:val="007056A0"/>
    <w:rsid w:val="00716A8E"/>
    <w:rsid w:val="00721B0C"/>
    <w:rsid w:val="00721B23"/>
    <w:rsid w:val="00723830"/>
    <w:rsid w:val="00725D53"/>
    <w:rsid w:val="00735E7E"/>
    <w:rsid w:val="00737462"/>
    <w:rsid w:val="00740995"/>
    <w:rsid w:val="00742A55"/>
    <w:rsid w:val="00742FFF"/>
    <w:rsid w:val="00764104"/>
    <w:rsid w:val="00765F95"/>
    <w:rsid w:val="007663D4"/>
    <w:rsid w:val="00770A5E"/>
    <w:rsid w:val="007734E1"/>
    <w:rsid w:val="0077513A"/>
    <w:rsid w:val="00784A17"/>
    <w:rsid w:val="00786D0F"/>
    <w:rsid w:val="007876E5"/>
    <w:rsid w:val="0079093D"/>
    <w:rsid w:val="0079428D"/>
    <w:rsid w:val="007944AB"/>
    <w:rsid w:val="007A5847"/>
    <w:rsid w:val="007A6986"/>
    <w:rsid w:val="007A6A91"/>
    <w:rsid w:val="007A77E1"/>
    <w:rsid w:val="007B235C"/>
    <w:rsid w:val="007B50D6"/>
    <w:rsid w:val="007B5917"/>
    <w:rsid w:val="007B6265"/>
    <w:rsid w:val="007C1043"/>
    <w:rsid w:val="007C1BAC"/>
    <w:rsid w:val="007D42BE"/>
    <w:rsid w:val="007D617B"/>
    <w:rsid w:val="007E0BF3"/>
    <w:rsid w:val="007E2493"/>
    <w:rsid w:val="007E78E2"/>
    <w:rsid w:val="007F0CED"/>
    <w:rsid w:val="007F12DA"/>
    <w:rsid w:val="007F79E8"/>
    <w:rsid w:val="00804392"/>
    <w:rsid w:val="00806B02"/>
    <w:rsid w:val="00810763"/>
    <w:rsid w:val="008143AF"/>
    <w:rsid w:val="008174A1"/>
    <w:rsid w:val="00821D44"/>
    <w:rsid w:val="0082224C"/>
    <w:rsid w:val="0082422A"/>
    <w:rsid w:val="008278DB"/>
    <w:rsid w:val="00837478"/>
    <w:rsid w:val="00837D49"/>
    <w:rsid w:val="008426BB"/>
    <w:rsid w:val="00843EE7"/>
    <w:rsid w:val="008536B3"/>
    <w:rsid w:val="00855CA3"/>
    <w:rsid w:val="008565FF"/>
    <w:rsid w:val="00860AC2"/>
    <w:rsid w:val="00861278"/>
    <w:rsid w:val="00861E3D"/>
    <w:rsid w:val="0086310E"/>
    <w:rsid w:val="00863D29"/>
    <w:rsid w:val="00865D53"/>
    <w:rsid w:val="008745F1"/>
    <w:rsid w:val="00875765"/>
    <w:rsid w:val="00881561"/>
    <w:rsid w:val="00881A9D"/>
    <w:rsid w:val="00884091"/>
    <w:rsid w:val="008860CF"/>
    <w:rsid w:val="00896338"/>
    <w:rsid w:val="008A09D0"/>
    <w:rsid w:val="008A49C5"/>
    <w:rsid w:val="008A4B17"/>
    <w:rsid w:val="008A5929"/>
    <w:rsid w:val="008B0453"/>
    <w:rsid w:val="008B095D"/>
    <w:rsid w:val="008B5C60"/>
    <w:rsid w:val="008C0CAA"/>
    <w:rsid w:val="008C29F9"/>
    <w:rsid w:val="008D0014"/>
    <w:rsid w:val="008D3B7A"/>
    <w:rsid w:val="008D4419"/>
    <w:rsid w:val="008E369C"/>
    <w:rsid w:val="008F0FD4"/>
    <w:rsid w:val="008F3FD0"/>
    <w:rsid w:val="00900449"/>
    <w:rsid w:val="00914383"/>
    <w:rsid w:val="009143C0"/>
    <w:rsid w:val="00914C38"/>
    <w:rsid w:val="00917FBA"/>
    <w:rsid w:val="00921BAA"/>
    <w:rsid w:val="00940631"/>
    <w:rsid w:val="0094208D"/>
    <w:rsid w:val="00944656"/>
    <w:rsid w:val="00945B6F"/>
    <w:rsid w:val="00946BD0"/>
    <w:rsid w:val="009504B8"/>
    <w:rsid w:val="00953581"/>
    <w:rsid w:val="009540F4"/>
    <w:rsid w:val="0096320A"/>
    <w:rsid w:val="00963F0C"/>
    <w:rsid w:val="00966A20"/>
    <w:rsid w:val="00966A50"/>
    <w:rsid w:val="00970AEA"/>
    <w:rsid w:val="00970C89"/>
    <w:rsid w:val="00971590"/>
    <w:rsid w:val="00971916"/>
    <w:rsid w:val="0097309C"/>
    <w:rsid w:val="0097335A"/>
    <w:rsid w:val="009850C9"/>
    <w:rsid w:val="00985EEE"/>
    <w:rsid w:val="009929D9"/>
    <w:rsid w:val="00993A28"/>
    <w:rsid w:val="00995C1F"/>
    <w:rsid w:val="0099763A"/>
    <w:rsid w:val="009A77E6"/>
    <w:rsid w:val="009A7911"/>
    <w:rsid w:val="009B1909"/>
    <w:rsid w:val="009B5469"/>
    <w:rsid w:val="009C1DB8"/>
    <w:rsid w:val="009D2AAB"/>
    <w:rsid w:val="009D48E9"/>
    <w:rsid w:val="009D5E12"/>
    <w:rsid w:val="009D6019"/>
    <w:rsid w:val="009E0D32"/>
    <w:rsid w:val="009E4664"/>
    <w:rsid w:val="009E4A87"/>
    <w:rsid w:val="009F452C"/>
    <w:rsid w:val="009F6BC6"/>
    <w:rsid w:val="00A0090F"/>
    <w:rsid w:val="00A1160F"/>
    <w:rsid w:val="00A12951"/>
    <w:rsid w:val="00A14208"/>
    <w:rsid w:val="00A15CF4"/>
    <w:rsid w:val="00A16859"/>
    <w:rsid w:val="00A22208"/>
    <w:rsid w:val="00A247DB"/>
    <w:rsid w:val="00A339DB"/>
    <w:rsid w:val="00A44691"/>
    <w:rsid w:val="00A50B69"/>
    <w:rsid w:val="00A52104"/>
    <w:rsid w:val="00A558CF"/>
    <w:rsid w:val="00A62268"/>
    <w:rsid w:val="00A65F25"/>
    <w:rsid w:val="00A66645"/>
    <w:rsid w:val="00A66DA6"/>
    <w:rsid w:val="00A674B6"/>
    <w:rsid w:val="00A70C75"/>
    <w:rsid w:val="00A717EA"/>
    <w:rsid w:val="00A71CC4"/>
    <w:rsid w:val="00A7679F"/>
    <w:rsid w:val="00A8019E"/>
    <w:rsid w:val="00A819C2"/>
    <w:rsid w:val="00A85532"/>
    <w:rsid w:val="00A9755D"/>
    <w:rsid w:val="00AA7E0A"/>
    <w:rsid w:val="00AB0B6A"/>
    <w:rsid w:val="00AB1293"/>
    <w:rsid w:val="00AB14C0"/>
    <w:rsid w:val="00AB4082"/>
    <w:rsid w:val="00AB61FE"/>
    <w:rsid w:val="00AC0257"/>
    <w:rsid w:val="00AC6C6F"/>
    <w:rsid w:val="00AC7679"/>
    <w:rsid w:val="00AD04D8"/>
    <w:rsid w:val="00AD13E0"/>
    <w:rsid w:val="00AD3A1C"/>
    <w:rsid w:val="00AD4AF3"/>
    <w:rsid w:val="00AD4E41"/>
    <w:rsid w:val="00AD59E6"/>
    <w:rsid w:val="00AD6707"/>
    <w:rsid w:val="00AD6D1C"/>
    <w:rsid w:val="00AE5AED"/>
    <w:rsid w:val="00AE65EA"/>
    <w:rsid w:val="00AE6EF2"/>
    <w:rsid w:val="00AF07B6"/>
    <w:rsid w:val="00AF3B57"/>
    <w:rsid w:val="00AF5A6B"/>
    <w:rsid w:val="00B00052"/>
    <w:rsid w:val="00B0113A"/>
    <w:rsid w:val="00B06B47"/>
    <w:rsid w:val="00B07AE5"/>
    <w:rsid w:val="00B118A6"/>
    <w:rsid w:val="00B2267F"/>
    <w:rsid w:val="00B23A68"/>
    <w:rsid w:val="00B23C66"/>
    <w:rsid w:val="00B2458A"/>
    <w:rsid w:val="00B253ED"/>
    <w:rsid w:val="00B2750E"/>
    <w:rsid w:val="00B33EF4"/>
    <w:rsid w:val="00B3690C"/>
    <w:rsid w:val="00B37D5B"/>
    <w:rsid w:val="00B41843"/>
    <w:rsid w:val="00B435CA"/>
    <w:rsid w:val="00B45B7D"/>
    <w:rsid w:val="00B51A17"/>
    <w:rsid w:val="00B52F97"/>
    <w:rsid w:val="00B54A7E"/>
    <w:rsid w:val="00B55ABC"/>
    <w:rsid w:val="00B57A26"/>
    <w:rsid w:val="00B60B85"/>
    <w:rsid w:val="00B61140"/>
    <w:rsid w:val="00B61C75"/>
    <w:rsid w:val="00B64BF3"/>
    <w:rsid w:val="00B651A2"/>
    <w:rsid w:val="00B66A2A"/>
    <w:rsid w:val="00B672C8"/>
    <w:rsid w:val="00B72EDC"/>
    <w:rsid w:val="00B764D4"/>
    <w:rsid w:val="00B83421"/>
    <w:rsid w:val="00B87613"/>
    <w:rsid w:val="00B90517"/>
    <w:rsid w:val="00B9311B"/>
    <w:rsid w:val="00B97ACF"/>
    <w:rsid w:val="00BA0791"/>
    <w:rsid w:val="00BA0E08"/>
    <w:rsid w:val="00BA45B9"/>
    <w:rsid w:val="00BA4A66"/>
    <w:rsid w:val="00BA6C1C"/>
    <w:rsid w:val="00BA75A3"/>
    <w:rsid w:val="00BB4043"/>
    <w:rsid w:val="00BB523B"/>
    <w:rsid w:val="00BC0CD0"/>
    <w:rsid w:val="00BC0DB5"/>
    <w:rsid w:val="00BC4777"/>
    <w:rsid w:val="00BC5EFC"/>
    <w:rsid w:val="00BC7AC9"/>
    <w:rsid w:val="00BE50CF"/>
    <w:rsid w:val="00BE5DDA"/>
    <w:rsid w:val="00BE6453"/>
    <w:rsid w:val="00BF07F4"/>
    <w:rsid w:val="00BF0F40"/>
    <w:rsid w:val="00BF10F0"/>
    <w:rsid w:val="00BF1773"/>
    <w:rsid w:val="00BF3169"/>
    <w:rsid w:val="00BF329A"/>
    <w:rsid w:val="00BF4CB4"/>
    <w:rsid w:val="00BF636B"/>
    <w:rsid w:val="00C06E31"/>
    <w:rsid w:val="00C15424"/>
    <w:rsid w:val="00C162E0"/>
    <w:rsid w:val="00C243A1"/>
    <w:rsid w:val="00C40AF7"/>
    <w:rsid w:val="00C41865"/>
    <w:rsid w:val="00C44450"/>
    <w:rsid w:val="00C52A0E"/>
    <w:rsid w:val="00C61406"/>
    <w:rsid w:val="00C6206E"/>
    <w:rsid w:val="00C64BD7"/>
    <w:rsid w:val="00C64DF2"/>
    <w:rsid w:val="00C65A13"/>
    <w:rsid w:val="00C6742D"/>
    <w:rsid w:val="00C74C0F"/>
    <w:rsid w:val="00C74FBD"/>
    <w:rsid w:val="00C80AFD"/>
    <w:rsid w:val="00C82533"/>
    <w:rsid w:val="00C833A9"/>
    <w:rsid w:val="00C85954"/>
    <w:rsid w:val="00C9342B"/>
    <w:rsid w:val="00C94EC9"/>
    <w:rsid w:val="00C95E88"/>
    <w:rsid w:val="00CA25B2"/>
    <w:rsid w:val="00CA434C"/>
    <w:rsid w:val="00CA4414"/>
    <w:rsid w:val="00CA604E"/>
    <w:rsid w:val="00CA66E4"/>
    <w:rsid w:val="00CB61E2"/>
    <w:rsid w:val="00CC17CF"/>
    <w:rsid w:val="00CC3508"/>
    <w:rsid w:val="00CC4078"/>
    <w:rsid w:val="00CC5101"/>
    <w:rsid w:val="00CC7AB1"/>
    <w:rsid w:val="00CD4211"/>
    <w:rsid w:val="00CF3486"/>
    <w:rsid w:val="00CF385A"/>
    <w:rsid w:val="00CF62D5"/>
    <w:rsid w:val="00D003E6"/>
    <w:rsid w:val="00D02B2D"/>
    <w:rsid w:val="00D05BBB"/>
    <w:rsid w:val="00D07F2A"/>
    <w:rsid w:val="00D11B5D"/>
    <w:rsid w:val="00D20311"/>
    <w:rsid w:val="00D217C8"/>
    <w:rsid w:val="00D21FDA"/>
    <w:rsid w:val="00D22AB8"/>
    <w:rsid w:val="00D314F3"/>
    <w:rsid w:val="00D3530F"/>
    <w:rsid w:val="00D421B9"/>
    <w:rsid w:val="00D64678"/>
    <w:rsid w:val="00D674F7"/>
    <w:rsid w:val="00D74639"/>
    <w:rsid w:val="00D80872"/>
    <w:rsid w:val="00D8265E"/>
    <w:rsid w:val="00D84D25"/>
    <w:rsid w:val="00D8517E"/>
    <w:rsid w:val="00D85FBA"/>
    <w:rsid w:val="00D86D73"/>
    <w:rsid w:val="00D94A71"/>
    <w:rsid w:val="00D970B9"/>
    <w:rsid w:val="00D9747E"/>
    <w:rsid w:val="00DA4A13"/>
    <w:rsid w:val="00DA5891"/>
    <w:rsid w:val="00DA77D8"/>
    <w:rsid w:val="00DB18D0"/>
    <w:rsid w:val="00DB4C87"/>
    <w:rsid w:val="00DB574E"/>
    <w:rsid w:val="00DB5968"/>
    <w:rsid w:val="00DC2B97"/>
    <w:rsid w:val="00DC6FA4"/>
    <w:rsid w:val="00DE2C95"/>
    <w:rsid w:val="00DF6024"/>
    <w:rsid w:val="00DF6D2A"/>
    <w:rsid w:val="00E00EAC"/>
    <w:rsid w:val="00E10353"/>
    <w:rsid w:val="00E11A11"/>
    <w:rsid w:val="00E14AEF"/>
    <w:rsid w:val="00E21ED6"/>
    <w:rsid w:val="00E22F79"/>
    <w:rsid w:val="00E24043"/>
    <w:rsid w:val="00E26F98"/>
    <w:rsid w:val="00E275FF"/>
    <w:rsid w:val="00E31D5C"/>
    <w:rsid w:val="00E33263"/>
    <w:rsid w:val="00E34DA3"/>
    <w:rsid w:val="00E35E9D"/>
    <w:rsid w:val="00E412BB"/>
    <w:rsid w:val="00E452E2"/>
    <w:rsid w:val="00E50AEE"/>
    <w:rsid w:val="00E6036A"/>
    <w:rsid w:val="00E623A3"/>
    <w:rsid w:val="00E624AF"/>
    <w:rsid w:val="00E65DDD"/>
    <w:rsid w:val="00E70E54"/>
    <w:rsid w:val="00E7139B"/>
    <w:rsid w:val="00E71B83"/>
    <w:rsid w:val="00E72946"/>
    <w:rsid w:val="00E74EFE"/>
    <w:rsid w:val="00E879BB"/>
    <w:rsid w:val="00E94DCB"/>
    <w:rsid w:val="00E96518"/>
    <w:rsid w:val="00E97A9A"/>
    <w:rsid w:val="00E97CB1"/>
    <w:rsid w:val="00EA41C4"/>
    <w:rsid w:val="00EB1AE0"/>
    <w:rsid w:val="00EB2DF9"/>
    <w:rsid w:val="00EB3454"/>
    <w:rsid w:val="00EB4A61"/>
    <w:rsid w:val="00EB697A"/>
    <w:rsid w:val="00EB6C91"/>
    <w:rsid w:val="00EC0A8C"/>
    <w:rsid w:val="00EC7092"/>
    <w:rsid w:val="00ED5D1C"/>
    <w:rsid w:val="00EE17A3"/>
    <w:rsid w:val="00EE1A3C"/>
    <w:rsid w:val="00EE6A0A"/>
    <w:rsid w:val="00EE7FB1"/>
    <w:rsid w:val="00EF1BEB"/>
    <w:rsid w:val="00EF47A7"/>
    <w:rsid w:val="00F00147"/>
    <w:rsid w:val="00F002CF"/>
    <w:rsid w:val="00F00841"/>
    <w:rsid w:val="00F03A84"/>
    <w:rsid w:val="00F03BC1"/>
    <w:rsid w:val="00F05024"/>
    <w:rsid w:val="00F06F21"/>
    <w:rsid w:val="00F07808"/>
    <w:rsid w:val="00F14C53"/>
    <w:rsid w:val="00F163EE"/>
    <w:rsid w:val="00F17E82"/>
    <w:rsid w:val="00F24FA7"/>
    <w:rsid w:val="00F2747C"/>
    <w:rsid w:val="00F30325"/>
    <w:rsid w:val="00F303E7"/>
    <w:rsid w:val="00F311E9"/>
    <w:rsid w:val="00F32529"/>
    <w:rsid w:val="00F329D5"/>
    <w:rsid w:val="00F43DEE"/>
    <w:rsid w:val="00F5162C"/>
    <w:rsid w:val="00F5306B"/>
    <w:rsid w:val="00F54C7B"/>
    <w:rsid w:val="00F6128A"/>
    <w:rsid w:val="00F61527"/>
    <w:rsid w:val="00F6325B"/>
    <w:rsid w:val="00F6368C"/>
    <w:rsid w:val="00F65A9B"/>
    <w:rsid w:val="00F74D6C"/>
    <w:rsid w:val="00F76C8F"/>
    <w:rsid w:val="00F8216E"/>
    <w:rsid w:val="00F84CEA"/>
    <w:rsid w:val="00F86728"/>
    <w:rsid w:val="00F8697C"/>
    <w:rsid w:val="00F90AF1"/>
    <w:rsid w:val="00F917D6"/>
    <w:rsid w:val="00F95623"/>
    <w:rsid w:val="00F9603A"/>
    <w:rsid w:val="00FA2252"/>
    <w:rsid w:val="00FA25D4"/>
    <w:rsid w:val="00FA6234"/>
    <w:rsid w:val="00FA6B0C"/>
    <w:rsid w:val="00FB188A"/>
    <w:rsid w:val="00FB2897"/>
    <w:rsid w:val="00FB2957"/>
    <w:rsid w:val="00FB384F"/>
    <w:rsid w:val="00FB4306"/>
    <w:rsid w:val="00FC5EF6"/>
    <w:rsid w:val="00FD2CCC"/>
    <w:rsid w:val="00FE7838"/>
    <w:rsid w:val="00FF0B54"/>
    <w:rsid w:val="00FF47D0"/>
    <w:rsid w:val="00FF60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52C"/>
    <w:pPr>
      <w:suppressAutoHyphens/>
    </w:pPr>
    <w:rPr>
      <w:sz w:val="28"/>
      <w:lang w:val="uk-UA" w:eastAsia="ar-SA"/>
    </w:rPr>
  </w:style>
  <w:style w:type="paragraph" w:styleId="1">
    <w:name w:val="heading 1"/>
    <w:basedOn w:val="a"/>
    <w:next w:val="a"/>
    <w:link w:val="10"/>
    <w:uiPriority w:val="9"/>
    <w:qFormat/>
    <w:rsid w:val="008B095D"/>
    <w:pPr>
      <w:keepNext/>
      <w:tabs>
        <w:tab w:val="num" w:pos="432"/>
      </w:tabs>
      <w:ind w:left="432" w:hanging="432"/>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B095D"/>
    <w:rPr>
      <w:b/>
      <w:sz w:val="28"/>
      <w:lang w:val="uk-UA" w:eastAsia="ar-SA"/>
    </w:rPr>
  </w:style>
  <w:style w:type="character" w:customStyle="1" w:styleId="WW8Num1z0">
    <w:name w:val="WW8Num1z0"/>
    <w:rsid w:val="008B095D"/>
    <w:rPr>
      <w:rFonts w:ascii="Times New Roman" w:hAnsi="Times New Roman"/>
      <w:color w:val="000000"/>
      <w:spacing w:val="0"/>
      <w:w w:val="100"/>
      <w:position w:val="0"/>
      <w:sz w:val="27"/>
      <w:u w:val="none"/>
      <w:vertAlign w:val="baseline"/>
      <w:lang w:val="ru-RU"/>
    </w:rPr>
  </w:style>
  <w:style w:type="character" w:customStyle="1" w:styleId="WW8Num2z0">
    <w:name w:val="WW8Num2z0"/>
    <w:rsid w:val="008B095D"/>
  </w:style>
  <w:style w:type="character" w:customStyle="1" w:styleId="WW8Num2z1">
    <w:name w:val="WW8Num2z1"/>
    <w:rsid w:val="008B095D"/>
  </w:style>
  <w:style w:type="character" w:customStyle="1" w:styleId="WW8Num2z2">
    <w:name w:val="WW8Num2z2"/>
    <w:rsid w:val="008B095D"/>
  </w:style>
  <w:style w:type="character" w:customStyle="1" w:styleId="WW8Num2z3">
    <w:name w:val="WW8Num2z3"/>
    <w:rsid w:val="008B095D"/>
  </w:style>
  <w:style w:type="character" w:customStyle="1" w:styleId="WW8Num2z4">
    <w:name w:val="WW8Num2z4"/>
    <w:rsid w:val="008B095D"/>
  </w:style>
  <w:style w:type="character" w:customStyle="1" w:styleId="WW8Num2z5">
    <w:name w:val="WW8Num2z5"/>
    <w:rsid w:val="008B095D"/>
  </w:style>
  <w:style w:type="character" w:customStyle="1" w:styleId="WW8Num2z6">
    <w:name w:val="WW8Num2z6"/>
    <w:rsid w:val="008B095D"/>
  </w:style>
  <w:style w:type="character" w:customStyle="1" w:styleId="WW8Num2z7">
    <w:name w:val="WW8Num2z7"/>
    <w:rsid w:val="008B095D"/>
  </w:style>
  <w:style w:type="character" w:customStyle="1" w:styleId="WW8Num2z8">
    <w:name w:val="WW8Num2z8"/>
    <w:rsid w:val="008B095D"/>
  </w:style>
  <w:style w:type="character" w:customStyle="1" w:styleId="11">
    <w:name w:val="Основной шрифт абзаца1"/>
    <w:rsid w:val="008B095D"/>
  </w:style>
  <w:style w:type="character" w:styleId="a3">
    <w:name w:val="Strong"/>
    <w:basedOn w:val="a0"/>
    <w:uiPriority w:val="22"/>
    <w:qFormat/>
    <w:rsid w:val="008B095D"/>
    <w:rPr>
      <w:rFonts w:cs="Times New Roman"/>
      <w:b/>
    </w:rPr>
  </w:style>
  <w:style w:type="character" w:customStyle="1" w:styleId="3">
    <w:name w:val="Основной текст (3)_"/>
    <w:rsid w:val="008B095D"/>
    <w:rPr>
      <w:b/>
      <w:sz w:val="27"/>
      <w:lang w:eastAsia="ar-SA" w:bidi="ar-SA"/>
    </w:rPr>
  </w:style>
  <w:style w:type="character" w:customStyle="1" w:styleId="12">
    <w:name w:val="Заголовок №1_"/>
    <w:rsid w:val="008B095D"/>
    <w:rPr>
      <w:b/>
      <w:sz w:val="27"/>
      <w:lang w:eastAsia="ar-SA" w:bidi="ar-SA"/>
    </w:rPr>
  </w:style>
  <w:style w:type="character" w:customStyle="1" w:styleId="a4">
    <w:name w:val="Колонтитул_"/>
    <w:rsid w:val="008B095D"/>
    <w:rPr>
      <w:lang w:val="ru-RU" w:eastAsia="ar-SA" w:bidi="ar-SA"/>
    </w:rPr>
  </w:style>
  <w:style w:type="character" w:customStyle="1" w:styleId="110">
    <w:name w:val="Колонтитул + 11"/>
    <w:rsid w:val="008B095D"/>
    <w:rPr>
      <w:spacing w:val="0"/>
      <w:sz w:val="23"/>
      <w:lang w:val="ru-RU" w:eastAsia="ar-SA" w:bidi="ar-SA"/>
    </w:rPr>
  </w:style>
  <w:style w:type="character" w:customStyle="1" w:styleId="a5">
    <w:name w:val="Подпись к таблице_"/>
    <w:rsid w:val="008B095D"/>
    <w:rPr>
      <w:sz w:val="27"/>
      <w:lang w:eastAsia="ar-SA" w:bidi="ar-SA"/>
    </w:rPr>
  </w:style>
  <w:style w:type="character" w:styleId="a6">
    <w:name w:val="Hyperlink"/>
    <w:basedOn w:val="a0"/>
    <w:uiPriority w:val="99"/>
    <w:rsid w:val="008B095D"/>
    <w:rPr>
      <w:rFonts w:cs="Times New Roman"/>
      <w:color w:val="0000FF"/>
      <w:u w:val="single"/>
    </w:rPr>
  </w:style>
  <w:style w:type="character" w:customStyle="1" w:styleId="2">
    <w:name w:val="Подпись к таблице (2)_"/>
    <w:rsid w:val="008B095D"/>
    <w:rPr>
      <w:b/>
      <w:sz w:val="27"/>
      <w:lang w:eastAsia="ar-SA" w:bidi="ar-SA"/>
    </w:rPr>
  </w:style>
  <w:style w:type="paragraph" w:customStyle="1" w:styleId="13">
    <w:name w:val="Заголовок1"/>
    <w:basedOn w:val="a"/>
    <w:next w:val="a7"/>
    <w:rsid w:val="008B095D"/>
    <w:pPr>
      <w:keepNext/>
      <w:spacing w:before="240" w:after="120"/>
    </w:pPr>
    <w:rPr>
      <w:rFonts w:ascii="Arial" w:eastAsia="Microsoft YaHei" w:hAnsi="Arial" w:cs="Mangal"/>
      <w:szCs w:val="28"/>
    </w:rPr>
  </w:style>
  <w:style w:type="paragraph" w:styleId="a7">
    <w:name w:val="Body Text"/>
    <w:basedOn w:val="a"/>
    <w:link w:val="a8"/>
    <w:uiPriority w:val="99"/>
    <w:rsid w:val="008B095D"/>
    <w:pPr>
      <w:jc w:val="both"/>
    </w:pPr>
  </w:style>
  <w:style w:type="character" w:customStyle="1" w:styleId="a8">
    <w:name w:val="Основной текст Знак"/>
    <w:basedOn w:val="a0"/>
    <w:link w:val="a7"/>
    <w:uiPriority w:val="99"/>
    <w:semiHidden/>
    <w:locked/>
    <w:rsid w:val="008B095D"/>
    <w:rPr>
      <w:rFonts w:cs="Times New Roman"/>
      <w:sz w:val="28"/>
      <w:lang w:val="uk-UA" w:eastAsia="ar-SA" w:bidi="ar-SA"/>
    </w:rPr>
  </w:style>
  <w:style w:type="paragraph" w:styleId="a9">
    <w:name w:val="List"/>
    <w:basedOn w:val="a7"/>
    <w:uiPriority w:val="99"/>
    <w:rsid w:val="008B095D"/>
    <w:rPr>
      <w:rFonts w:cs="Mangal"/>
    </w:rPr>
  </w:style>
  <w:style w:type="paragraph" w:customStyle="1" w:styleId="14">
    <w:name w:val="Название1"/>
    <w:basedOn w:val="a"/>
    <w:rsid w:val="008B095D"/>
    <w:pPr>
      <w:suppressLineNumbers/>
      <w:spacing w:before="120" w:after="120"/>
    </w:pPr>
    <w:rPr>
      <w:rFonts w:cs="Mangal"/>
      <w:i/>
      <w:iCs/>
      <w:sz w:val="24"/>
      <w:szCs w:val="24"/>
    </w:rPr>
  </w:style>
  <w:style w:type="paragraph" w:customStyle="1" w:styleId="15">
    <w:name w:val="Указатель1"/>
    <w:basedOn w:val="a"/>
    <w:rsid w:val="008B095D"/>
    <w:pPr>
      <w:suppressLineNumbers/>
    </w:pPr>
    <w:rPr>
      <w:rFonts w:cs="Mangal"/>
    </w:rPr>
  </w:style>
  <w:style w:type="paragraph" w:styleId="aa">
    <w:name w:val="Title"/>
    <w:basedOn w:val="a"/>
    <w:next w:val="ab"/>
    <w:link w:val="ac"/>
    <w:uiPriority w:val="10"/>
    <w:qFormat/>
    <w:rsid w:val="008B095D"/>
    <w:pPr>
      <w:jc w:val="center"/>
    </w:pPr>
    <w:rPr>
      <w:b/>
    </w:rPr>
  </w:style>
  <w:style w:type="character" w:customStyle="1" w:styleId="ac">
    <w:name w:val="Название Знак"/>
    <w:basedOn w:val="a0"/>
    <w:link w:val="aa"/>
    <w:uiPriority w:val="10"/>
    <w:locked/>
    <w:rsid w:val="008B095D"/>
    <w:rPr>
      <w:rFonts w:asciiTheme="majorHAnsi" w:eastAsiaTheme="majorEastAsia" w:hAnsiTheme="majorHAnsi" w:cstheme="majorBidi"/>
      <w:b/>
      <w:bCs/>
      <w:kern w:val="28"/>
      <w:sz w:val="32"/>
      <w:szCs w:val="32"/>
      <w:lang w:val="uk-UA" w:eastAsia="ar-SA" w:bidi="ar-SA"/>
    </w:rPr>
  </w:style>
  <w:style w:type="paragraph" w:styleId="ab">
    <w:name w:val="Subtitle"/>
    <w:basedOn w:val="13"/>
    <w:next w:val="a7"/>
    <w:link w:val="ad"/>
    <w:uiPriority w:val="11"/>
    <w:qFormat/>
    <w:rsid w:val="008B095D"/>
    <w:pPr>
      <w:jc w:val="center"/>
    </w:pPr>
    <w:rPr>
      <w:i/>
      <w:iCs/>
    </w:rPr>
  </w:style>
  <w:style w:type="character" w:customStyle="1" w:styleId="ad">
    <w:name w:val="Подзаголовок Знак"/>
    <w:basedOn w:val="a0"/>
    <w:link w:val="ab"/>
    <w:uiPriority w:val="11"/>
    <w:locked/>
    <w:rsid w:val="008B095D"/>
    <w:rPr>
      <w:rFonts w:asciiTheme="majorHAnsi" w:eastAsiaTheme="majorEastAsia" w:hAnsiTheme="majorHAnsi" w:cstheme="majorBidi"/>
      <w:sz w:val="24"/>
      <w:szCs w:val="24"/>
      <w:lang w:val="uk-UA" w:eastAsia="ar-SA" w:bidi="ar-SA"/>
    </w:rPr>
  </w:style>
  <w:style w:type="paragraph" w:customStyle="1" w:styleId="21">
    <w:name w:val="Основной текст 21"/>
    <w:basedOn w:val="a"/>
    <w:rsid w:val="008B095D"/>
    <w:pPr>
      <w:jc w:val="both"/>
    </w:pPr>
    <w:rPr>
      <w:b/>
    </w:rPr>
  </w:style>
  <w:style w:type="paragraph" w:styleId="ae">
    <w:name w:val="Normal (Web)"/>
    <w:basedOn w:val="a"/>
    <w:uiPriority w:val="99"/>
    <w:rsid w:val="008B095D"/>
    <w:pPr>
      <w:spacing w:before="280" w:after="280"/>
    </w:pPr>
    <w:rPr>
      <w:sz w:val="24"/>
      <w:szCs w:val="24"/>
    </w:rPr>
  </w:style>
  <w:style w:type="paragraph" w:customStyle="1" w:styleId="30">
    <w:name w:val="Основной текст (3)"/>
    <w:basedOn w:val="a"/>
    <w:rsid w:val="008B095D"/>
    <w:pPr>
      <w:shd w:val="clear" w:color="auto" w:fill="FFFFFF"/>
      <w:spacing w:before="360" w:after="360" w:line="317" w:lineRule="exact"/>
    </w:pPr>
    <w:rPr>
      <w:b/>
      <w:bCs/>
      <w:sz w:val="27"/>
      <w:szCs w:val="27"/>
      <w:lang w:val="ru-RU"/>
    </w:rPr>
  </w:style>
  <w:style w:type="paragraph" w:customStyle="1" w:styleId="16">
    <w:name w:val="Заголовок №1"/>
    <w:basedOn w:val="a"/>
    <w:rsid w:val="008B095D"/>
    <w:pPr>
      <w:shd w:val="clear" w:color="auto" w:fill="FFFFFF"/>
      <w:spacing w:after="300" w:line="322" w:lineRule="exact"/>
    </w:pPr>
    <w:rPr>
      <w:b/>
      <w:bCs/>
      <w:sz w:val="27"/>
      <w:szCs w:val="27"/>
      <w:lang w:val="ru-RU"/>
    </w:rPr>
  </w:style>
  <w:style w:type="paragraph" w:customStyle="1" w:styleId="af">
    <w:name w:val="Колонтитул"/>
    <w:basedOn w:val="a"/>
    <w:rsid w:val="008B095D"/>
    <w:pPr>
      <w:shd w:val="clear" w:color="auto" w:fill="FFFFFF"/>
    </w:pPr>
    <w:rPr>
      <w:sz w:val="20"/>
      <w:lang w:val="ru-RU"/>
    </w:rPr>
  </w:style>
  <w:style w:type="paragraph" w:customStyle="1" w:styleId="af0">
    <w:name w:val="Подпись к таблице"/>
    <w:basedOn w:val="a"/>
    <w:rsid w:val="008B095D"/>
    <w:pPr>
      <w:shd w:val="clear" w:color="auto" w:fill="FFFFFF"/>
      <w:spacing w:line="240" w:lineRule="atLeast"/>
    </w:pPr>
    <w:rPr>
      <w:sz w:val="27"/>
      <w:szCs w:val="27"/>
      <w:lang w:val="ru-RU"/>
    </w:rPr>
  </w:style>
  <w:style w:type="paragraph" w:customStyle="1" w:styleId="20">
    <w:name w:val="Подпись к таблице (2)"/>
    <w:basedOn w:val="a"/>
    <w:rsid w:val="008B095D"/>
    <w:pPr>
      <w:shd w:val="clear" w:color="auto" w:fill="FFFFFF"/>
      <w:spacing w:line="312" w:lineRule="exact"/>
      <w:ind w:firstLine="700"/>
      <w:jc w:val="both"/>
    </w:pPr>
    <w:rPr>
      <w:b/>
      <w:bCs/>
      <w:sz w:val="27"/>
      <w:szCs w:val="27"/>
      <w:lang w:val="ru-RU"/>
    </w:rPr>
  </w:style>
  <w:style w:type="paragraph" w:customStyle="1" w:styleId="af1">
    <w:name w:val="Содержимое таблицы"/>
    <w:basedOn w:val="a"/>
    <w:rsid w:val="008B095D"/>
    <w:pPr>
      <w:suppressLineNumbers/>
    </w:pPr>
  </w:style>
  <w:style w:type="paragraph" w:customStyle="1" w:styleId="af2">
    <w:name w:val="Заголовок таблицы"/>
    <w:basedOn w:val="af1"/>
    <w:rsid w:val="008B095D"/>
    <w:pPr>
      <w:jc w:val="center"/>
    </w:pPr>
    <w:rPr>
      <w:b/>
      <w:bCs/>
    </w:rPr>
  </w:style>
  <w:style w:type="paragraph" w:customStyle="1" w:styleId="af3">
    <w:name w:val="Содержимое врезки"/>
    <w:basedOn w:val="a7"/>
    <w:rsid w:val="008B095D"/>
  </w:style>
  <w:style w:type="paragraph" w:styleId="af4">
    <w:name w:val="header"/>
    <w:basedOn w:val="a"/>
    <w:link w:val="af5"/>
    <w:uiPriority w:val="99"/>
    <w:rsid w:val="008B095D"/>
    <w:pPr>
      <w:suppressLineNumbers/>
      <w:tabs>
        <w:tab w:val="center" w:pos="4819"/>
        <w:tab w:val="right" w:pos="9638"/>
      </w:tabs>
    </w:pPr>
  </w:style>
  <w:style w:type="character" w:customStyle="1" w:styleId="af5">
    <w:name w:val="Верхний колонтитул Знак"/>
    <w:basedOn w:val="a0"/>
    <w:link w:val="af4"/>
    <w:uiPriority w:val="99"/>
    <w:semiHidden/>
    <w:locked/>
    <w:rsid w:val="008B095D"/>
    <w:rPr>
      <w:rFonts w:cs="Times New Roman"/>
      <w:sz w:val="28"/>
      <w:lang w:val="uk-UA" w:eastAsia="ar-SA" w:bidi="ar-SA"/>
    </w:rPr>
  </w:style>
  <w:style w:type="paragraph" w:styleId="af6">
    <w:name w:val="footer"/>
    <w:basedOn w:val="a"/>
    <w:link w:val="af7"/>
    <w:uiPriority w:val="99"/>
    <w:rsid w:val="008B095D"/>
    <w:pPr>
      <w:suppressLineNumbers/>
      <w:tabs>
        <w:tab w:val="center" w:pos="4819"/>
        <w:tab w:val="right" w:pos="9638"/>
      </w:tabs>
    </w:pPr>
  </w:style>
  <w:style w:type="character" w:customStyle="1" w:styleId="af7">
    <w:name w:val="Нижний колонтитул Знак"/>
    <w:basedOn w:val="a0"/>
    <w:link w:val="af6"/>
    <w:uiPriority w:val="99"/>
    <w:semiHidden/>
    <w:locked/>
    <w:rsid w:val="008B095D"/>
    <w:rPr>
      <w:rFonts w:cs="Times New Roman"/>
      <w:sz w:val="28"/>
      <w:lang w:val="uk-UA" w:eastAsia="ar-SA" w:bidi="ar-SA"/>
    </w:rPr>
  </w:style>
  <w:style w:type="paragraph" w:customStyle="1" w:styleId="rvps12">
    <w:name w:val="rvps12"/>
    <w:basedOn w:val="a"/>
    <w:rsid w:val="002F23F9"/>
    <w:pPr>
      <w:suppressAutoHyphens w:val="0"/>
      <w:spacing w:before="100" w:beforeAutospacing="1" w:after="100" w:afterAutospacing="1"/>
    </w:pPr>
    <w:rPr>
      <w:sz w:val="24"/>
      <w:szCs w:val="24"/>
      <w:lang w:val="ru-RU" w:eastAsia="ru-RU"/>
    </w:rPr>
  </w:style>
  <w:style w:type="paragraph" w:customStyle="1" w:styleId="rvps14">
    <w:name w:val="rvps14"/>
    <w:basedOn w:val="a"/>
    <w:rsid w:val="002F23F9"/>
    <w:pPr>
      <w:suppressAutoHyphens w:val="0"/>
      <w:spacing w:before="100" w:beforeAutospacing="1" w:after="100" w:afterAutospacing="1"/>
    </w:pPr>
    <w:rPr>
      <w:sz w:val="24"/>
      <w:szCs w:val="24"/>
      <w:lang w:val="ru-RU" w:eastAsia="ru-RU"/>
    </w:rPr>
  </w:style>
  <w:style w:type="table" w:styleId="af8">
    <w:name w:val="Table Grid"/>
    <w:basedOn w:val="a1"/>
    <w:uiPriority w:val="59"/>
    <w:rsid w:val="0097309C"/>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E00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lang w:eastAsia="uk-UA"/>
    </w:rPr>
  </w:style>
  <w:style w:type="character" w:customStyle="1" w:styleId="HTML0">
    <w:name w:val="Стандартный HTML Знак"/>
    <w:basedOn w:val="a0"/>
    <w:link w:val="HTML"/>
    <w:uiPriority w:val="99"/>
    <w:locked/>
    <w:rsid w:val="00E00EAC"/>
    <w:rPr>
      <w:rFonts w:ascii="Courier New" w:hAnsi="Courier New" w:cs="Times New Roman"/>
      <w:lang w:val="uk-UA" w:eastAsia="uk-UA"/>
    </w:rPr>
  </w:style>
  <w:style w:type="paragraph" w:styleId="af9">
    <w:name w:val="List Paragraph"/>
    <w:basedOn w:val="a"/>
    <w:uiPriority w:val="34"/>
    <w:qFormat/>
    <w:rsid w:val="00F5162C"/>
    <w:pPr>
      <w:ind w:left="720"/>
      <w:contextualSpacing/>
    </w:pPr>
  </w:style>
  <w:style w:type="paragraph" w:styleId="afa">
    <w:name w:val="No Spacing"/>
    <w:link w:val="afb"/>
    <w:qFormat/>
    <w:rsid w:val="001C581B"/>
    <w:rPr>
      <w:rFonts w:asciiTheme="minorHAnsi" w:eastAsiaTheme="minorHAnsi" w:hAnsiTheme="minorHAnsi" w:cstheme="minorBidi"/>
      <w:sz w:val="22"/>
      <w:szCs w:val="22"/>
      <w:lang w:val="uk-UA" w:eastAsia="en-US"/>
    </w:rPr>
  </w:style>
  <w:style w:type="paragraph" w:styleId="afc">
    <w:name w:val="Balloon Text"/>
    <w:basedOn w:val="a"/>
    <w:link w:val="afd"/>
    <w:semiHidden/>
    <w:unhideWhenUsed/>
    <w:rsid w:val="00B23C66"/>
    <w:rPr>
      <w:rFonts w:ascii="Tahoma" w:hAnsi="Tahoma" w:cs="Tahoma"/>
      <w:sz w:val="16"/>
      <w:szCs w:val="16"/>
    </w:rPr>
  </w:style>
  <w:style w:type="character" w:customStyle="1" w:styleId="afd">
    <w:name w:val="Текст выноски Знак"/>
    <w:basedOn w:val="a0"/>
    <w:link w:val="afc"/>
    <w:semiHidden/>
    <w:rsid w:val="00B23C66"/>
    <w:rPr>
      <w:rFonts w:ascii="Tahoma" w:hAnsi="Tahoma" w:cs="Tahoma"/>
      <w:sz w:val="16"/>
      <w:szCs w:val="16"/>
      <w:lang w:val="uk-UA" w:eastAsia="ar-SA"/>
    </w:rPr>
  </w:style>
  <w:style w:type="paragraph" w:customStyle="1" w:styleId="17">
    <w:name w:val="Без интервала1"/>
    <w:qFormat/>
    <w:rsid w:val="00A8019E"/>
    <w:rPr>
      <w:rFonts w:ascii="Calibri" w:hAnsi="Calibri"/>
      <w:sz w:val="22"/>
      <w:szCs w:val="22"/>
      <w:lang w:eastAsia="en-US"/>
    </w:rPr>
  </w:style>
  <w:style w:type="paragraph" w:customStyle="1" w:styleId="rvps2">
    <w:name w:val="rvps2"/>
    <w:basedOn w:val="a"/>
    <w:rsid w:val="00CC17CF"/>
    <w:pPr>
      <w:suppressAutoHyphens w:val="0"/>
      <w:spacing w:before="100" w:beforeAutospacing="1" w:after="100" w:afterAutospacing="1"/>
    </w:pPr>
    <w:rPr>
      <w:sz w:val="24"/>
      <w:szCs w:val="24"/>
      <w:lang w:val="ru-RU" w:eastAsia="ru-RU"/>
    </w:rPr>
  </w:style>
  <w:style w:type="character" w:customStyle="1" w:styleId="rvts82">
    <w:name w:val="rvts82"/>
    <w:basedOn w:val="a0"/>
    <w:rsid w:val="00547591"/>
  </w:style>
  <w:style w:type="character" w:customStyle="1" w:styleId="rvts15">
    <w:name w:val="rvts15"/>
    <w:basedOn w:val="a0"/>
    <w:rsid w:val="00224874"/>
  </w:style>
  <w:style w:type="character" w:customStyle="1" w:styleId="rvts11">
    <w:name w:val="rvts11"/>
    <w:basedOn w:val="a0"/>
    <w:rsid w:val="00B9311B"/>
  </w:style>
  <w:style w:type="paragraph" w:customStyle="1" w:styleId="Default">
    <w:name w:val="Default"/>
    <w:rsid w:val="00B9311B"/>
    <w:pPr>
      <w:autoSpaceDE w:val="0"/>
      <w:autoSpaceDN w:val="0"/>
      <w:adjustRightInd w:val="0"/>
    </w:pPr>
    <w:rPr>
      <w:color w:val="000000"/>
      <w:sz w:val="24"/>
      <w:szCs w:val="24"/>
    </w:rPr>
  </w:style>
  <w:style w:type="character" w:customStyle="1" w:styleId="rvts0">
    <w:name w:val="rvts0"/>
    <w:basedOn w:val="a0"/>
    <w:rsid w:val="00EE7FB1"/>
  </w:style>
  <w:style w:type="paragraph" w:customStyle="1" w:styleId="rvps17">
    <w:name w:val="rvps17"/>
    <w:basedOn w:val="a"/>
    <w:rsid w:val="00EA41C4"/>
    <w:pPr>
      <w:suppressAutoHyphens w:val="0"/>
      <w:spacing w:before="100" w:beforeAutospacing="1" w:after="100" w:afterAutospacing="1"/>
    </w:pPr>
    <w:rPr>
      <w:sz w:val="24"/>
      <w:szCs w:val="24"/>
      <w:lang w:val="ru-RU" w:eastAsia="ru-RU"/>
    </w:rPr>
  </w:style>
  <w:style w:type="character" w:customStyle="1" w:styleId="rvts23">
    <w:name w:val="rvts23"/>
    <w:basedOn w:val="a0"/>
    <w:rsid w:val="00EA41C4"/>
  </w:style>
  <w:style w:type="character" w:customStyle="1" w:styleId="rvts64">
    <w:name w:val="rvts64"/>
    <w:basedOn w:val="a0"/>
    <w:rsid w:val="00EA41C4"/>
  </w:style>
  <w:style w:type="paragraph" w:customStyle="1" w:styleId="rvps3">
    <w:name w:val="rvps3"/>
    <w:basedOn w:val="a"/>
    <w:rsid w:val="00EA41C4"/>
    <w:pPr>
      <w:suppressAutoHyphens w:val="0"/>
      <w:spacing w:before="100" w:beforeAutospacing="1" w:after="100" w:afterAutospacing="1"/>
    </w:pPr>
    <w:rPr>
      <w:sz w:val="24"/>
      <w:szCs w:val="24"/>
      <w:lang w:val="ru-RU" w:eastAsia="ru-RU"/>
    </w:rPr>
  </w:style>
  <w:style w:type="character" w:customStyle="1" w:styleId="rvts9">
    <w:name w:val="rvts9"/>
    <w:basedOn w:val="a0"/>
    <w:rsid w:val="00EA41C4"/>
  </w:style>
  <w:style w:type="character" w:customStyle="1" w:styleId="afb">
    <w:name w:val="Без интервала Знак"/>
    <w:link w:val="afa"/>
    <w:rsid w:val="00970AEA"/>
    <w:rPr>
      <w:rFonts w:asciiTheme="minorHAnsi" w:eastAsiaTheme="minorHAnsi" w:hAnsiTheme="minorHAnsi" w:cstheme="minorBidi"/>
      <w:sz w:val="22"/>
      <w:szCs w:val="22"/>
      <w:lang w:val="uk-UA" w:eastAsia="en-US"/>
    </w:rPr>
  </w:style>
  <w:style w:type="paragraph" w:customStyle="1" w:styleId="rvps8">
    <w:name w:val="rvps8"/>
    <w:basedOn w:val="a"/>
    <w:rsid w:val="00BA4A66"/>
    <w:pPr>
      <w:suppressAutoHyphens w:val="0"/>
      <w:spacing w:before="100" w:beforeAutospacing="1" w:after="100" w:afterAutospacing="1"/>
    </w:pPr>
    <w:rPr>
      <w:sz w:val="24"/>
      <w:szCs w:val="24"/>
      <w:lang w:val="ru-RU" w:eastAsia="ru-RU"/>
    </w:rPr>
  </w:style>
  <w:style w:type="character" w:customStyle="1" w:styleId="rvts46">
    <w:name w:val="rvts46"/>
    <w:basedOn w:val="a0"/>
    <w:rsid w:val="00BA4A66"/>
  </w:style>
</w:styles>
</file>

<file path=word/webSettings.xml><?xml version="1.0" encoding="utf-8"?>
<w:webSettings xmlns:r="http://schemas.openxmlformats.org/officeDocument/2006/relationships" xmlns:w="http://schemas.openxmlformats.org/wordprocessingml/2006/main">
  <w:divs>
    <w:div w:id="201989149">
      <w:bodyDiv w:val="1"/>
      <w:marLeft w:val="0"/>
      <w:marRight w:val="0"/>
      <w:marTop w:val="0"/>
      <w:marBottom w:val="0"/>
      <w:divBdr>
        <w:top w:val="none" w:sz="0" w:space="0" w:color="auto"/>
        <w:left w:val="none" w:sz="0" w:space="0" w:color="auto"/>
        <w:bottom w:val="none" w:sz="0" w:space="0" w:color="auto"/>
        <w:right w:val="none" w:sz="0" w:space="0" w:color="auto"/>
      </w:divBdr>
    </w:div>
    <w:div w:id="222182052">
      <w:bodyDiv w:val="1"/>
      <w:marLeft w:val="0"/>
      <w:marRight w:val="0"/>
      <w:marTop w:val="0"/>
      <w:marBottom w:val="0"/>
      <w:divBdr>
        <w:top w:val="none" w:sz="0" w:space="0" w:color="auto"/>
        <w:left w:val="none" w:sz="0" w:space="0" w:color="auto"/>
        <w:bottom w:val="none" w:sz="0" w:space="0" w:color="auto"/>
        <w:right w:val="none" w:sz="0" w:space="0" w:color="auto"/>
      </w:divBdr>
    </w:div>
    <w:div w:id="486365903">
      <w:bodyDiv w:val="1"/>
      <w:marLeft w:val="0"/>
      <w:marRight w:val="0"/>
      <w:marTop w:val="0"/>
      <w:marBottom w:val="0"/>
      <w:divBdr>
        <w:top w:val="none" w:sz="0" w:space="0" w:color="auto"/>
        <w:left w:val="none" w:sz="0" w:space="0" w:color="auto"/>
        <w:bottom w:val="none" w:sz="0" w:space="0" w:color="auto"/>
        <w:right w:val="none" w:sz="0" w:space="0" w:color="auto"/>
      </w:divBdr>
    </w:div>
    <w:div w:id="1332685128">
      <w:bodyDiv w:val="1"/>
      <w:marLeft w:val="0"/>
      <w:marRight w:val="0"/>
      <w:marTop w:val="0"/>
      <w:marBottom w:val="0"/>
      <w:divBdr>
        <w:top w:val="none" w:sz="0" w:space="0" w:color="auto"/>
        <w:left w:val="none" w:sz="0" w:space="0" w:color="auto"/>
        <w:bottom w:val="none" w:sz="0" w:space="0" w:color="auto"/>
        <w:right w:val="none" w:sz="0" w:space="0" w:color="auto"/>
      </w:divBdr>
      <w:divsChild>
        <w:div w:id="1565407735">
          <w:marLeft w:val="0"/>
          <w:marRight w:val="0"/>
          <w:marTop w:val="0"/>
          <w:marBottom w:val="115"/>
          <w:divBdr>
            <w:top w:val="none" w:sz="0" w:space="0" w:color="auto"/>
            <w:left w:val="none" w:sz="0" w:space="0" w:color="auto"/>
            <w:bottom w:val="none" w:sz="0" w:space="0" w:color="auto"/>
            <w:right w:val="none" w:sz="0" w:space="0" w:color="auto"/>
          </w:divBdr>
        </w:div>
      </w:divsChild>
    </w:div>
    <w:div w:id="1615626060">
      <w:bodyDiv w:val="1"/>
      <w:marLeft w:val="0"/>
      <w:marRight w:val="0"/>
      <w:marTop w:val="0"/>
      <w:marBottom w:val="0"/>
      <w:divBdr>
        <w:top w:val="none" w:sz="0" w:space="0" w:color="auto"/>
        <w:left w:val="none" w:sz="0" w:space="0" w:color="auto"/>
        <w:bottom w:val="none" w:sz="0" w:space="0" w:color="auto"/>
        <w:right w:val="none" w:sz="0" w:space="0" w:color="auto"/>
      </w:divBdr>
      <w:divsChild>
        <w:div w:id="1046642399">
          <w:marLeft w:val="0"/>
          <w:marRight w:val="0"/>
          <w:marTop w:val="115"/>
          <w:marBottom w:val="115"/>
          <w:divBdr>
            <w:top w:val="none" w:sz="0" w:space="0" w:color="auto"/>
            <w:left w:val="none" w:sz="0" w:space="0" w:color="auto"/>
            <w:bottom w:val="none" w:sz="0" w:space="0" w:color="auto"/>
            <w:right w:val="none" w:sz="0" w:space="0" w:color="auto"/>
          </w:divBdr>
        </w:div>
      </w:divsChild>
    </w:div>
    <w:div w:id="1647661843">
      <w:bodyDiv w:val="1"/>
      <w:marLeft w:val="0"/>
      <w:marRight w:val="0"/>
      <w:marTop w:val="0"/>
      <w:marBottom w:val="0"/>
      <w:divBdr>
        <w:top w:val="none" w:sz="0" w:space="0" w:color="auto"/>
        <w:left w:val="none" w:sz="0" w:space="0" w:color="auto"/>
        <w:bottom w:val="none" w:sz="0" w:space="0" w:color="auto"/>
        <w:right w:val="none" w:sz="0" w:space="0" w:color="auto"/>
      </w:divBdr>
      <w:divsChild>
        <w:div w:id="1945647940">
          <w:marLeft w:val="0"/>
          <w:marRight w:val="0"/>
          <w:marTop w:val="0"/>
          <w:marBottom w:val="115"/>
          <w:divBdr>
            <w:top w:val="none" w:sz="0" w:space="0" w:color="auto"/>
            <w:left w:val="none" w:sz="0" w:space="0" w:color="auto"/>
            <w:bottom w:val="none" w:sz="0" w:space="0" w:color="auto"/>
            <w:right w:val="none" w:sz="0" w:space="0" w:color="auto"/>
          </w:divBdr>
        </w:div>
        <w:div w:id="1175848647">
          <w:marLeft w:val="0"/>
          <w:marRight w:val="0"/>
          <w:marTop w:val="115"/>
          <w:marBottom w:val="115"/>
          <w:divBdr>
            <w:top w:val="none" w:sz="0" w:space="0" w:color="auto"/>
            <w:left w:val="none" w:sz="0" w:space="0" w:color="auto"/>
            <w:bottom w:val="none" w:sz="0" w:space="0" w:color="auto"/>
            <w:right w:val="none" w:sz="0" w:space="0" w:color="auto"/>
          </w:divBdr>
        </w:div>
        <w:div w:id="2131850717">
          <w:marLeft w:val="0"/>
          <w:marRight w:val="0"/>
          <w:marTop w:val="115"/>
          <w:marBottom w:val="115"/>
          <w:divBdr>
            <w:top w:val="none" w:sz="0" w:space="0" w:color="auto"/>
            <w:left w:val="none" w:sz="0" w:space="0" w:color="auto"/>
            <w:bottom w:val="none" w:sz="0" w:space="0" w:color="auto"/>
            <w:right w:val="none" w:sz="0" w:space="0" w:color="auto"/>
          </w:divBdr>
        </w:div>
        <w:div w:id="1681347093">
          <w:marLeft w:val="0"/>
          <w:marRight w:val="0"/>
          <w:marTop w:val="115"/>
          <w:marBottom w:val="115"/>
          <w:divBdr>
            <w:top w:val="none" w:sz="0" w:space="0" w:color="auto"/>
            <w:left w:val="none" w:sz="0" w:space="0" w:color="auto"/>
            <w:bottom w:val="none" w:sz="0" w:space="0" w:color="auto"/>
            <w:right w:val="none" w:sz="0" w:space="0" w:color="auto"/>
          </w:divBdr>
        </w:div>
        <w:div w:id="293339934">
          <w:marLeft w:val="0"/>
          <w:marRight w:val="0"/>
          <w:marTop w:val="115"/>
          <w:marBottom w:val="115"/>
          <w:divBdr>
            <w:top w:val="none" w:sz="0" w:space="0" w:color="auto"/>
            <w:left w:val="none" w:sz="0" w:space="0" w:color="auto"/>
            <w:bottom w:val="none" w:sz="0" w:space="0" w:color="auto"/>
            <w:right w:val="none" w:sz="0" w:space="0" w:color="auto"/>
          </w:divBdr>
        </w:div>
        <w:div w:id="559633930">
          <w:marLeft w:val="0"/>
          <w:marRight w:val="0"/>
          <w:marTop w:val="115"/>
          <w:marBottom w:val="115"/>
          <w:divBdr>
            <w:top w:val="none" w:sz="0" w:space="0" w:color="auto"/>
            <w:left w:val="none" w:sz="0" w:space="0" w:color="auto"/>
            <w:bottom w:val="none" w:sz="0" w:space="0" w:color="auto"/>
            <w:right w:val="none" w:sz="0" w:space="0" w:color="auto"/>
          </w:divBdr>
        </w:div>
        <w:div w:id="1582445210">
          <w:marLeft w:val="0"/>
          <w:marRight w:val="0"/>
          <w:marTop w:val="115"/>
          <w:marBottom w:val="115"/>
          <w:divBdr>
            <w:top w:val="none" w:sz="0" w:space="0" w:color="auto"/>
            <w:left w:val="none" w:sz="0" w:space="0" w:color="auto"/>
            <w:bottom w:val="none" w:sz="0" w:space="0" w:color="auto"/>
            <w:right w:val="none" w:sz="0" w:space="0" w:color="auto"/>
          </w:divBdr>
        </w:div>
      </w:divsChild>
    </w:div>
    <w:div w:id="1753620885">
      <w:bodyDiv w:val="1"/>
      <w:marLeft w:val="0"/>
      <w:marRight w:val="0"/>
      <w:marTop w:val="0"/>
      <w:marBottom w:val="0"/>
      <w:divBdr>
        <w:top w:val="none" w:sz="0" w:space="0" w:color="auto"/>
        <w:left w:val="none" w:sz="0" w:space="0" w:color="auto"/>
        <w:bottom w:val="none" w:sz="0" w:space="0" w:color="auto"/>
        <w:right w:val="none" w:sz="0" w:space="0" w:color="auto"/>
      </w:divBdr>
      <w:divsChild>
        <w:div w:id="1009672748">
          <w:marLeft w:val="0"/>
          <w:marRight w:val="0"/>
          <w:marTop w:val="115"/>
          <w:marBottom w:val="115"/>
          <w:divBdr>
            <w:top w:val="none" w:sz="0" w:space="0" w:color="auto"/>
            <w:left w:val="none" w:sz="0" w:space="0" w:color="auto"/>
            <w:bottom w:val="none" w:sz="0" w:space="0" w:color="auto"/>
            <w:right w:val="none" w:sz="0" w:space="0" w:color="auto"/>
          </w:divBdr>
        </w:div>
      </w:divsChild>
    </w:div>
    <w:div w:id="1839148312">
      <w:bodyDiv w:val="1"/>
      <w:marLeft w:val="0"/>
      <w:marRight w:val="0"/>
      <w:marTop w:val="0"/>
      <w:marBottom w:val="0"/>
      <w:divBdr>
        <w:top w:val="none" w:sz="0" w:space="0" w:color="auto"/>
        <w:left w:val="none" w:sz="0" w:space="0" w:color="auto"/>
        <w:bottom w:val="none" w:sz="0" w:space="0" w:color="auto"/>
        <w:right w:val="none" w:sz="0" w:space="0" w:color="auto"/>
      </w:divBdr>
    </w:div>
    <w:div w:id="1879507344">
      <w:bodyDiv w:val="1"/>
      <w:marLeft w:val="0"/>
      <w:marRight w:val="0"/>
      <w:marTop w:val="0"/>
      <w:marBottom w:val="0"/>
      <w:divBdr>
        <w:top w:val="none" w:sz="0" w:space="0" w:color="auto"/>
        <w:left w:val="none" w:sz="0" w:space="0" w:color="auto"/>
        <w:bottom w:val="none" w:sz="0" w:space="0" w:color="auto"/>
        <w:right w:val="none" w:sz="0" w:space="0" w:color="auto"/>
      </w:divBdr>
    </w:div>
    <w:div w:id="2072464701">
      <w:bodyDiv w:val="1"/>
      <w:marLeft w:val="0"/>
      <w:marRight w:val="0"/>
      <w:marTop w:val="0"/>
      <w:marBottom w:val="0"/>
      <w:divBdr>
        <w:top w:val="none" w:sz="0" w:space="0" w:color="auto"/>
        <w:left w:val="none" w:sz="0" w:space="0" w:color="auto"/>
        <w:bottom w:val="none" w:sz="0" w:space="0" w:color="auto"/>
        <w:right w:val="none" w:sz="0" w:space="0" w:color="auto"/>
      </w:divBdr>
    </w:div>
    <w:div w:id="2115665430">
      <w:bodyDiv w:val="1"/>
      <w:marLeft w:val="0"/>
      <w:marRight w:val="0"/>
      <w:marTop w:val="0"/>
      <w:marBottom w:val="0"/>
      <w:divBdr>
        <w:top w:val="none" w:sz="0" w:space="0" w:color="auto"/>
        <w:left w:val="none" w:sz="0" w:space="0" w:color="auto"/>
        <w:bottom w:val="none" w:sz="0" w:space="0" w:color="auto"/>
        <w:right w:val="none" w:sz="0" w:space="0" w:color="auto"/>
      </w:divBdr>
    </w:div>
    <w:div w:id="21317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hnya.cg.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04CF2-C2DC-457B-860C-065BADAF9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3177</TotalTime>
  <Pages>14</Pages>
  <Words>5242</Words>
  <Characters>29886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Аналіз</vt:lpstr>
    </vt:vector>
  </TitlesOfParts>
  <Company/>
  <LinksUpToDate>false</LinksUpToDate>
  <CharactersWithSpaces>35058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creator>Економ-1</dc:creator>
  <cp:lastModifiedBy>Светлана</cp:lastModifiedBy>
  <cp:revision>339</cp:revision>
  <cp:lastPrinted>2020-05-14T08:58:00Z</cp:lastPrinted>
  <dcterms:created xsi:type="dcterms:W3CDTF">2019-03-21T12:55:00Z</dcterms:created>
  <dcterms:modified xsi:type="dcterms:W3CDTF">2020-05-26T09:50:00Z</dcterms:modified>
</cp:coreProperties>
</file>